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lang w:val="en-IE" w:eastAsia="en-IE"/>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1"/>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0778DE8" w:rsidR="00A174CC" w:rsidRDefault="00F3678B">
            <w:pPr>
              <w:pStyle w:val="BodyTextIndent"/>
              <w:ind w:left="0" w:firstLine="0"/>
              <w:jc w:val="center"/>
              <w:rPr>
                <w:rFonts w:ascii="Arial" w:hAnsi="Arial" w:cs="Arial"/>
                <w:b/>
                <w:bCs/>
                <w:i/>
                <w:sz w:val="28"/>
                <w:szCs w:val="28"/>
              </w:rPr>
            </w:pPr>
            <w:r>
              <w:rPr>
                <w:rFonts w:ascii="Arial" w:hAnsi="Arial" w:cs="Arial"/>
                <w:b/>
                <w:bCs/>
                <w:i/>
                <w:sz w:val="28"/>
                <w:szCs w:val="28"/>
              </w:rPr>
              <w:t>2023.061B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3CFE5038" w14:textId="5290A7EB" w:rsidR="008D1301" w:rsidRPr="008D1301" w:rsidRDefault="00EB1989" w:rsidP="008D1301">
            <w:pPr>
              <w:pStyle w:val="Heading1"/>
              <w:rPr>
                <w:rFonts w:ascii="Arial" w:hAnsi="Arial" w:cs="Arial"/>
                <w:color w:val="auto"/>
                <w:sz w:val="22"/>
                <w:szCs w:val="22"/>
                <w:lang w:val="en-GB"/>
              </w:rPr>
            </w:pPr>
            <w:r w:rsidRPr="00EB1989">
              <w:rPr>
                <w:rFonts w:ascii="Arial" w:hAnsi="Arial" w:cs="Arial"/>
                <w:b/>
                <w:bCs/>
                <w:color w:val="auto"/>
                <w:sz w:val="22"/>
                <w:szCs w:val="22"/>
              </w:rPr>
              <w:t>Short title:</w:t>
            </w:r>
            <w:r>
              <w:rPr>
                <w:rFonts w:ascii="Arial" w:hAnsi="Arial" w:cs="Arial"/>
                <w:bCs/>
                <w:sz w:val="22"/>
                <w:szCs w:val="22"/>
              </w:rPr>
              <w:t xml:space="preserve"> </w:t>
            </w:r>
            <w:r w:rsidR="008D1301" w:rsidRPr="008D1301">
              <w:rPr>
                <w:rFonts w:ascii="Arial" w:hAnsi="Arial" w:cs="Arial"/>
                <w:bCs/>
                <w:color w:val="auto"/>
                <w:sz w:val="22"/>
                <w:szCs w:val="22"/>
              </w:rPr>
              <w:t xml:space="preserve">To create one genus, </w:t>
            </w:r>
            <w:r w:rsidR="008D1301" w:rsidRPr="008D1301">
              <w:rPr>
                <w:rFonts w:ascii="Arial" w:hAnsi="Arial" w:cs="Arial"/>
                <w:bCs/>
                <w:i/>
                <w:color w:val="auto"/>
                <w:sz w:val="22"/>
                <w:szCs w:val="22"/>
              </w:rPr>
              <w:t>Septuagintavirus</w:t>
            </w:r>
            <w:r w:rsidR="008D1301" w:rsidRPr="008D1301">
              <w:rPr>
                <w:rFonts w:ascii="Arial" w:hAnsi="Arial" w:cs="Arial"/>
                <w:bCs/>
                <w:color w:val="auto"/>
                <w:sz w:val="22"/>
                <w:szCs w:val="22"/>
              </w:rPr>
              <w:t xml:space="preserve">, containing two species in the </w:t>
            </w:r>
            <w:r w:rsidR="00592E89">
              <w:rPr>
                <w:rFonts w:ascii="Arial" w:hAnsi="Arial" w:cs="Arial"/>
                <w:bCs/>
                <w:color w:val="auto"/>
                <w:sz w:val="22"/>
                <w:szCs w:val="22"/>
              </w:rPr>
              <w:t>sub</w:t>
            </w:r>
            <w:r w:rsidR="008D1301" w:rsidRPr="008D1301">
              <w:rPr>
                <w:rFonts w:ascii="Arial" w:hAnsi="Arial" w:cs="Arial"/>
                <w:bCs/>
                <w:color w:val="auto"/>
                <w:sz w:val="22"/>
                <w:szCs w:val="22"/>
              </w:rPr>
              <w:t xml:space="preserve">family </w:t>
            </w:r>
            <w:r w:rsidR="008D1301" w:rsidRPr="008D1301">
              <w:rPr>
                <w:rFonts w:ascii="Arial" w:hAnsi="Arial" w:cs="Arial"/>
                <w:i/>
                <w:iCs/>
                <w:color w:val="auto"/>
                <w:sz w:val="22"/>
                <w:szCs w:val="22"/>
                <w:lang w:val="en-GB"/>
              </w:rPr>
              <w:t>Vequintavirinae</w:t>
            </w:r>
          </w:p>
          <w:p w14:paraId="1B9415F8" w14:textId="75D9BB96" w:rsidR="00A174CC" w:rsidRPr="000A146A" w:rsidRDefault="00A174CC">
            <w:pPr>
              <w:spacing w:before="120"/>
              <w:rPr>
                <w:rFonts w:ascii="Arial" w:hAnsi="Arial" w:cs="Arial"/>
                <w:b/>
              </w:rPr>
            </w:pP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513A99">
        <w:tc>
          <w:tcPr>
            <w:tcW w:w="4368" w:type="dxa"/>
            <w:shd w:val="clear" w:color="auto" w:fill="auto"/>
          </w:tcPr>
          <w:p w14:paraId="4C7A5642" w14:textId="70382D64" w:rsidR="00A174CC" w:rsidRDefault="008D1301">
            <w:pPr>
              <w:rPr>
                <w:rFonts w:ascii="Arial" w:hAnsi="Arial" w:cs="Arial"/>
                <w:sz w:val="22"/>
                <w:szCs w:val="22"/>
              </w:rPr>
            </w:pPr>
            <w:r w:rsidRPr="008D1301">
              <w:rPr>
                <w:rFonts w:ascii="Arial" w:hAnsi="Arial" w:cs="Arial"/>
                <w:sz w:val="22"/>
                <w:szCs w:val="22"/>
              </w:rPr>
              <w:t xml:space="preserve">Buttimer C, </w:t>
            </w:r>
            <w:r>
              <w:rPr>
                <w:rFonts w:ascii="Arial" w:hAnsi="Arial" w:cs="Arial"/>
                <w:sz w:val="22"/>
                <w:szCs w:val="22"/>
              </w:rPr>
              <w:t>Cortes-</w:t>
            </w:r>
            <w:r w:rsidRPr="008D1301">
              <w:rPr>
                <w:rFonts w:ascii="Arial" w:hAnsi="Arial" w:cs="Arial"/>
                <w:sz w:val="22"/>
                <w:szCs w:val="22"/>
              </w:rPr>
              <w:t>Martin A, Kropinski A, Turner D, Draper L-A, Ross R-P, Hill C</w:t>
            </w:r>
          </w:p>
          <w:p w14:paraId="0C4BFEAB"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3526E064" w:rsidR="00A174CC" w:rsidRDefault="008D1301" w:rsidP="00513A99">
            <w:pPr>
              <w:rPr>
                <w:rFonts w:ascii="Arial" w:hAnsi="Arial" w:cs="Arial"/>
                <w:sz w:val="22"/>
                <w:szCs w:val="22"/>
              </w:rPr>
            </w:pPr>
            <w:r w:rsidRPr="008D1301">
              <w:rPr>
                <w:rFonts w:ascii="Arial" w:hAnsi="Arial" w:cs="Arial"/>
                <w:sz w:val="22"/>
                <w:szCs w:val="22"/>
              </w:rPr>
              <w:t>colin.buttimer@ucc.ie; acortesmartin@ucc.ie; phage.canada@gmail.com; Dann2.Turner@uwe.ac.uk; l.draper@ucc.ie, p.ross@ucc.ie; c.hill@ucc.ie</w:t>
            </w:r>
          </w:p>
        </w:tc>
      </w:tr>
    </w:tbl>
    <w:p w14:paraId="66BE9775" w14:textId="4BF17D1D" w:rsidR="00A174CC" w:rsidRPr="00513A99"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8C55B9D" w14:textId="77777777" w:rsidR="00A174CC" w:rsidRDefault="00A174CC">
            <w:pPr>
              <w:rPr>
                <w:rFonts w:ascii="Arial" w:hAnsi="Arial" w:cs="Arial"/>
                <w:sz w:val="22"/>
                <w:szCs w:val="22"/>
              </w:rPr>
            </w:pPr>
          </w:p>
          <w:p w14:paraId="625CF77F" w14:textId="77777777" w:rsidR="00444D92" w:rsidRPr="00C4764A" w:rsidRDefault="00444D92" w:rsidP="00444D92">
            <w:pPr>
              <w:rPr>
                <w:rFonts w:ascii="Arial" w:hAnsi="Arial" w:cs="Arial"/>
                <w:sz w:val="22"/>
                <w:szCs w:val="22"/>
              </w:rPr>
            </w:pPr>
            <w:r w:rsidRPr="00C4764A">
              <w:rPr>
                <w:rFonts w:ascii="Arial" w:hAnsi="Arial" w:cs="Arial"/>
                <w:sz w:val="22"/>
                <w:szCs w:val="22"/>
              </w:rPr>
              <w:t xml:space="preserve">Biosciences Building, University College Cork, Ireland [CB, </w:t>
            </w:r>
            <w:r>
              <w:rPr>
                <w:rFonts w:ascii="Arial" w:hAnsi="Arial" w:cs="Arial"/>
                <w:sz w:val="22"/>
                <w:szCs w:val="22"/>
              </w:rPr>
              <w:t>CMA</w:t>
            </w:r>
            <w:r w:rsidRPr="00C4764A">
              <w:rPr>
                <w:rFonts w:ascii="Arial" w:hAnsi="Arial" w:cs="Arial"/>
                <w:sz w:val="22"/>
                <w:szCs w:val="22"/>
              </w:rPr>
              <w:t xml:space="preserve">, RPR, CH] </w:t>
            </w:r>
          </w:p>
          <w:p w14:paraId="238FB987" w14:textId="77777777" w:rsidR="00444D92" w:rsidRPr="00C4764A" w:rsidRDefault="00444D92" w:rsidP="00444D92">
            <w:pPr>
              <w:rPr>
                <w:rFonts w:ascii="Arial" w:hAnsi="Arial" w:cs="Arial"/>
                <w:sz w:val="22"/>
                <w:szCs w:val="22"/>
              </w:rPr>
            </w:pPr>
            <w:r w:rsidRPr="00C4764A">
              <w:rPr>
                <w:rFonts w:ascii="Arial" w:hAnsi="Arial" w:cs="Arial"/>
                <w:sz w:val="22"/>
                <w:szCs w:val="22"/>
              </w:rPr>
              <w:t>Departments of Pathobiology, University of Guelph, Guelph, Ontario, Canada [AK]</w:t>
            </w:r>
          </w:p>
          <w:p w14:paraId="67CCF781" w14:textId="77777777" w:rsidR="00444D92" w:rsidRDefault="00444D92" w:rsidP="00444D92">
            <w:pPr>
              <w:rPr>
                <w:rFonts w:ascii="Arial" w:hAnsi="Arial" w:cs="Arial"/>
                <w:sz w:val="22"/>
                <w:szCs w:val="22"/>
              </w:rPr>
            </w:pPr>
            <w:r w:rsidRPr="00C4764A">
              <w:rPr>
                <w:rFonts w:ascii="Arial" w:hAnsi="Arial" w:cs="Arial"/>
                <w:sz w:val="22"/>
                <w:szCs w:val="22"/>
              </w:rPr>
              <w:t>Department of Applied Sciences, University of the West of England, Bristol, UK [DT]</w:t>
            </w:r>
          </w:p>
          <w:p w14:paraId="6DEAC03C" w14:textId="77777777" w:rsidR="00A174CC" w:rsidRDefault="00A174CC">
            <w:pPr>
              <w:rPr>
                <w:rFonts w:ascii="Arial" w:hAnsi="Arial" w:cs="Arial"/>
                <w:sz w:val="22"/>
                <w:szCs w:val="22"/>
              </w:rPr>
            </w:pP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0CC0B82" w:rsidR="00A174CC" w:rsidRDefault="005B32F6">
            <w:pPr>
              <w:rPr>
                <w:rFonts w:ascii="Arial" w:hAnsi="Arial" w:cs="Arial"/>
                <w:sz w:val="22"/>
                <w:szCs w:val="22"/>
              </w:rPr>
            </w:pPr>
            <w:r>
              <w:rPr>
                <w:rFonts w:ascii="Arial" w:hAnsi="Arial" w:cs="Arial"/>
                <w:sz w:val="22"/>
                <w:szCs w:val="22"/>
              </w:rPr>
              <w:t>Buttimer, C</w:t>
            </w:r>
          </w:p>
        </w:tc>
      </w:tr>
    </w:tbl>
    <w:p w14:paraId="43A5AD45" w14:textId="60E3D9D2" w:rsidR="00A174CC" w:rsidRPr="00513A99" w:rsidRDefault="008815EE" w:rsidP="00513A99">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6FE43341" w14:textId="0921A70E" w:rsidR="00A174CC" w:rsidRPr="008446FD" w:rsidRDefault="008446FD">
            <w:pPr>
              <w:rPr>
                <w:rFonts w:ascii="Arial" w:hAnsi="Arial" w:cs="Arial"/>
                <w:sz w:val="22"/>
                <w:szCs w:val="22"/>
              </w:rPr>
            </w:pPr>
            <w:r>
              <w:rPr>
                <w:rFonts w:ascii="Arial" w:hAnsi="Arial" w:cs="Arial"/>
                <w:i/>
                <w:iCs/>
                <w:sz w:val="22"/>
                <w:szCs w:val="22"/>
              </w:rPr>
              <w:t xml:space="preserve">Caudoviricetes </w:t>
            </w:r>
            <w:r>
              <w:rPr>
                <w:rFonts w:ascii="Arial" w:hAnsi="Arial" w:cs="Arial"/>
                <w:sz w:val="22"/>
                <w:szCs w:val="22"/>
              </w:rPr>
              <w:t>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367D99BB" w:rsidR="00A174CC" w:rsidRPr="000A146A" w:rsidRDefault="00F050BD">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C75E875" w:rsidR="00A174CC" w:rsidRDefault="00981621">
            <w:pPr>
              <w:rPr>
                <w:rFonts w:ascii="Arial" w:hAnsi="Arial" w:cs="Arial"/>
                <w:sz w:val="22"/>
                <w:szCs w:val="22"/>
              </w:rPr>
            </w:pPr>
            <w:r>
              <w:rPr>
                <w:rFonts w:ascii="Arial" w:hAnsi="Arial" w:cs="Arial"/>
                <w:sz w:val="22"/>
                <w:szCs w:val="22"/>
              </w:rPr>
              <w:t>April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2FFB0C48" w14:textId="77777777" w:rsidR="00F050BD" w:rsidRDefault="00F050BD">
      <w:pPr>
        <w:rPr>
          <w:rFonts w:ascii="Arial" w:eastAsia="Times" w:hAnsi="Arial" w:cs="Arial"/>
          <w:b/>
          <w:color w:val="000000"/>
          <w:lang w:eastAsia="en-GB"/>
        </w:rPr>
      </w:pPr>
      <w:r>
        <w:rPr>
          <w:rFonts w:ascii="Arial" w:hAnsi="Arial" w:cs="Arial"/>
          <w:b/>
          <w:color w:val="000000"/>
        </w:rPr>
        <w:br w:type="page"/>
      </w:r>
    </w:p>
    <w:p w14:paraId="5BFC1800" w14:textId="0B7F5C0D"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13E7971" w:rsidR="00A174CC" w:rsidRDefault="00F050BD">
            <w:pPr>
              <w:spacing w:before="120" w:after="120"/>
              <w:rPr>
                <w:rFonts w:ascii="Arial" w:hAnsi="Arial" w:cs="Arial"/>
                <w:bCs/>
                <w:sz w:val="22"/>
                <w:szCs w:val="22"/>
              </w:rPr>
            </w:pPr>
            <w:r w:rsidRPr="00F050BD">
              <w:rPr>
                <w:rFonts w:ascii="Arial" w:hAnsi="Arial" w:cs="Arial"/>
                <w:bCs/>
                <w:sz w:val="22"/>
                <w:szCs w:val="22"/>
              </w:rPr>
              <w:t>2023.061B.N.v1.Septuagintavirus_ng</w:t>
            </w:r>
            <w:r>
              <w:rPr>
                <w:rFonts w:ascii="Arial" w:hAnsi="Arial" w:cs="Arial"/>
                <w:bCs/>
                <w:sz w:val="22"/>
                <w:szCs w:val="22"/>
              </w:rPr>
              <w:t>.xlsx</w:t>
            </w:r>
          </w:p>
        </w:tc>
      </w:tr>
    </w:tbl>
    <w:p w14:paraId="70690697" w14:textId="4A362515"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077C09EF" w:rsidR="00A174CC" w:rsidRPr="00E906B4" w:rsidRDefault="00C4764A" w:rsidP="00E906B4">
            <w:pPr>
              <w:pStyle w:val="Heading1"/>
              <w:rPr>
                <w:rFonts w:ascii="Arial" w:hAnsi="Arial" w:cs="Arial"/>
                <w:color w:val="auto"/>
                <w:sz w:val="22"/>
                <w:szCs w:val="22"/>
                <w:lang w:val="en-GB"/>
              </w:rPr>
            </w:pPr>
            <w:r w:rsidRPr="00C4764A">
              <w:rPr>
                <w:rFonts w:ascii="Arial" w:hAnsi="Arial" w:cs="Arial"/>
                <w:color w:val="auto"/>
                <w:sz w:val="22"/>
                <w:szCs w:val="22"/>
              </w:rPr>
              <w:t xml:space="preserve">Here, we propose the creation </w:t>
            </w:r>
            <w:r w:rsidR="00530BD2">
              <w:rPr>
                <w:rFonts w:ascii="Arial" w:hAnsi="Arial" w:cs="Arial"/>
                <w:color w:val="auto"/>
                <w:sz w:val="22"/>
                <w:szCs w:val="22"/>
              </w:rPr>
              <w:t xml:space="preserve">of </w:t>
            </w:r>
            <w:r w:rsidRPr="00C4764A">
              <w:rPr>
                <w:rFonts w:ascii="Arial" w:hAnsi="Arial" w:cs="Arial"/>
                <w:color w:val="auto"/>
                <w:sz w:val="22"/>
                <w:szCs w:val="22"/>
              </w:rPr>
              <w:t>a new genus</w:t>
            </w:r>
            <w:r w:rsidR="00530BD2">
              <w:rPr>
                <w:rFonts w:ascii="Arial" w:hAnsi="Arial" w:cs="Arial"/>
                <w:color w:val="auto"/>
                <w:sz w:val="22"/>
                <w:szCs w:val="22"/>
              </w:rPr>
              <w:t>,</w:t>
            </w:r>
            <w:r w:rsidRPr="00C4764A">
              <w:rPr>
                <w:rFonts w:ascii="Arial" w:hAnsi="Arial" w:cs="Arial"/>
                <w:color w:val="auto"/>
                <w:sz w:val="22"/>
                <w:szCs w:val="22"/>
              </w:rPr>
              <w:t xml:space="preserve"> </w:t>
            </w:r>
            <w:r w:rsidR="00530BD2">
              <w:rPr>
                <w:rFonts w:ascii="Arial" w:hAnsi="Arial" w:cs="Arial"/>
                <w:color w:val="auto"/>
                <w:sz w:val="22"/>
                <w:szCs w:val="22"/>
              </w:rPr>
              <w:t>"</w:t>
            </w:r>
            <w:r w:rsidRPr="00442BC8">
              <w:rPr>
                <w:rFonts w:ascii="Arial" w:hAnsi="Arial" w:cs="Arial"/>
                <w:i/>
                <w:color w:val="auto"/>
                <w:sz w:val="22"/>
                <w:szCs w:val="22"/>
                <w:lang w:val="en-GB"/>
              </w:rPr>
              <w:t>Septuagintavirus</w:t>
            </w:r>
            <w:r w:rsidR="00530BD2">
              <w:rPr>
                <w:rFonts w:ascii="Arial" w:hAnsi="Arial" w:cs="Arial"/>
                <w:color w:val="auto"/>
                <w:sz w:val="22"/>
                <w:szCs w:val="22"/>
              </w:rPr>
              <w:t>",</w:t>
            </w:r>
            <w:r w:rsidRPr="00C4764A">
              <w:rPr>
                <w:rFonts w:ascii="Arial" w:hAnsi="Arial" w:cs="Arial"/>
                <w:color w:val="auto"/>
                <w:sz w:val="22"/>
                <w:szCs w:val="22"/>
              </w:rPr>
              <w:t xml:space="preserve"> comprising two new species within the subfamily of </w:t>
            </w:r>
            <w:r w:rsidRPr="00442BC8">
              <w:rPr>
                <w:rFonts w:ascii="Arial" w:hAnsi="Arial" w:cs="Arial"/>
                <w:i/>
                <w:iCs/>
                <w:color w:val="auto"/>
                <w:sz w:val="22"/>
                <w:szCs w:val="22"/>
                <w:lang w:val="en-GB"/>
              </w:rPr>
              <w:t>Vequintavirinae</w:t>
            </w:r>
            <w:r>
              <w:rPr>
                <w:rFonts w:ascii="Arial" w:hAnsi="Arial" w:cs="Arial"/>
                <w:i/>
                <w:iCs/>
                <w:color w:val="auto"/>
                <w:sz w:val="22"/>
                <w:szCs w:val="22"/>
                <w:lang w:val="en-GB"/>
              </w:rPr>
              <w:t xml:space="preserve">. </w:t>
            </w:r>
            <w:r w:rsidRPr="00C4764A">
              <w:rPr>
                <w:rFonts w:ascii="Arial" w:hAnsi="Arial" w:cs="Arial"/>
                <w:iCs/>
                <w:color w:val="auto"/>
                <w:sz w:val="22"/>
                <w:szCs w:val="22"/>
                <w:lang w:val="en-GB"/>
              </w:rPr>
              <w:t>Th</w:t>
            </w:r>
            <w:r>
              <w:rPr>
                <w:rFonts w:ascii="Arial" w:hAnsi="Arial" w:cs="Arial"/>
                <w:iCs/>
                <w:color w:val="auto"/>
                <w:sz w:val="22"/>
                <w:szCs w:val="22"/>
                <w:lang w:val="en-GB"/>
              </w:rPr>
              <w:t>is proposal is</w:t>
            </w:r>
            <w:r w:rsidRPr="00C4764A">
              <w:rPr>
                <w:rFonts w:ascii="Arial" w:hAnsi="Arial" w:cs="Arial"/>
                <w:iCs/>
                <w:color w:val="auto"/>
                <w:sz w:val="22"/>
                <w:szCs w:val="22"/>
                <w:lang w:val="en-GB"/>
              </w:rPr>
              <w:t xml:space="preserve"> based on genomic-based comparisons.</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A39818E" w:rsidR="00A174CC" w:rsidRDefault="00A174CC" w:rsidP="00513A99">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6E696417" w14:textId="77777777" w:rsidR="00A174CC" w:rsidRDefault="00A174CC">
                  <w:pPr>
                    <w:rPr>
                      <w:rFonts w:ascii="Arial" w:hAnsi="Arial" w:cs="Arial"/>
                      <w:color w:val="0000FF"/>
                      <w:sz w:val="22"/>
                      <w:szCs w:val="22"/>
                    </w:rPr>
                  </w:pPr>
                </w:p>
                <w:p w14:paraId="5C31C0DD" w14:textId="77777777" w:rsidR="00A174CC" w:rsidRDefault="00A174CC">
                  <w:pPr>
                    <w:rPr>
                      <w:rFonts w:ascii="Arial" w:hAnsi="Arial" w:cs="Arial"/>
                      <w:color w:val="0000FF"/>
                      <w:sz w:val="22"/>
                      <w:szCs w:val="22"/>
                    </w:rPr>
                  </w:pPr>
                </w:p>
                <w:p w14:paraId="7BC0B785" w14:textId="77777777" w:rsidR="00A174CC" w:rsidRDefault="00A174CC">
                  <w:pPr>
                    <w:rPr>
                      <w:rFonts w:ascii="Arial" w:hAnsi="Arial" w:cs="Arial"/>
                      <w:color w:val="0000FF"/>
                      <w:sz w:val="22"/>
                      <w:szCs w:val="22"/>
                    </w:rPr>
                  </w:pPr>
                </w:p>
                <w:p w14:paraId="2B4D7655" w14:textId="77777777" w:rsidR="00A174CC" w:rsidRDefault="00A174CC">
                  <w:pPr>
                    <w:rPr>
                      <w:rFonts w:ascii="Arial" w:hAnsi="Arial" w:cs="Arial"/>
                      <w:color w:val="0000FF"/>
                      <w:sz w:val="22"/>
                      <w:szCs w:val="22"/>
                    </w:rPr>
                  </w:pPr>
                </w:p>
                <w:p w14:paraId="55C16F06" w14:textId="77777777" w:rsidR="00A174CC" w:rsidRDefault="00A174CC">
                  <w:pPr>
                    <w:rPr>
                      <w:rFonts w:ascii="Arial" w:hAnsi="Arial" w:cs="Arial"/>
                      <w:color w:val="0000FF"/>
                      <w:sz w:val="22"/>
                      <w:szCs w:val="22"/>
                    </w:rPr>
                  </w:pPr>
                </w:p>
                <w:p w14:paraId="78CD1257" w14:textId="77777777" w:rsidR="00A174CC" w:rsidRDefault="00A174CC">
                  <w:pPr>
                    <w:rPr>
                      <w:rFonts w:ascii="Arial" w:hAnsi="Arial" w:cs="Arial"/>
                      <w:color w:val="0000FF"/>
                      <w:sz w:val="22"/>
                      <w:szCs w:val="22"/>
                    </w:rPr>
                  </w:pPr>
                </w:p>
                <w:p w14:paraId="6E4599A6" w14:textId="77777777" w:rsidR="00A174CC" w:rsidRDefault="00A174CC">
                  <w:pPr>
                    <w:rPr>
                      <w:rFonts w:ascii="Arial" w:hAnsi="Arial" w:cs="Arial"/>
                      <w:color w:val="0000FF"/>
                      <w:sz w:val="22"/>
                      <w:szCs w:val="22"/>
                    </w:rPr>
                  </w:pPr>
                </w:p>
                <w:p w14:paraId="7F2473DB" w14:textId="77777777" w:rsidR="00A174CC" w:rsidRDefault="00A174CC">
                  <w:pPr>
                    <w:rPr>
                      <w:rFonts w:ascii="Arial" w:hAnsi="Arial" w:cs="Arial"/>
                      <w:color w:val="0000FF"/>
                      <w:sz w:val="22"/>
                      <w:szCs w:val="22"/>
                    </w:rPr>
                  </w:pPr>
                </w:p>
                <w:p w14:paraId="347D90D2" w14:textId="77777777" w:rsidR="00A174CC" w:rsidRDefault="00A174CC">
                  <w:pPr>
                    <w:rPr>
                      <w:rFonts w:ascii="Arial" w:hAnsi="Arial" w:cs="Arial"/>
                      <w:color w:val="0000FF"/>
                      <w:sz w:val="22"/>
                      <w:szCs w:val="22"/>
                    </w:rPr>
                  </w:pPr>
                </w:p>
                <w:p w14:paraId="5029904B" w14:textId="77777777" w:rsidR="00A174CC" w:rsidRDefault="00A174CC">
                  <w:pPr>
                    <w:rPr>
                      <w:rFonts w:ascii="Arial" w:hAnsi="Arial" w:cs="Arial"/>
                      <w:color w:val="0000FF"/>
                      <w:sz w:val="22"/>
                      <w:szCs w:val="22"/>
                    </w:rPr>
                  </w:pP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7F973691" w14:textId="77777777" w:rsidR="00F050BD" w:rsidRDefault="00F050BD">
      <w:pPr>
        <w:pStyle w:val="BodyTextIndent"/>
        <w:spacing w:before="120" w:after="120"/>
        <w:ind w:left="0" w:firstLine="0"/>
        <w:rPr>
          <w:rFonts w:ascii="Arial" w:hAnsi="Arial" w:cs="Arial"/>
          <w:b/>
          <w:color w:val="000000"/>
          <w:szCs w:val="24"/>
        </w:rPr>
      </w:pPr>
    </w:p>
    <w:p w14:paraId="6B5315D2" w14:textId="14C5B401"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39F6B65D" w14:textId="77777777" w:rsidR="00F050BD" w:rsidRDefault="00F050BD" w:rsidP="00442BC8">
      <w:pPr>
        <w:suppressAutoHyphens/>
        <w:spacing w:before="120" w:after="120"/>
        <w:rPr>
          <w:rFonts w:ascii="Arial" w:eastAsia="Times" w:hAnsi="Arial" w:cs="Arial"/>
          <w:b/>
          <w:color w:val="000000" w:themeColor="text1"/>
          <w:sz w:val="22"/>
          <w:szCs w:val="22"/>
          <w:lang w:eastAsia="en-GB"/>
        </w:rPr>
      </w:pPr>
    </w:p>
    <w:p w14:paraId="417737D2" w14:textId="67155F52" w:rsidR="00442BC8" w:rsidRPr="00513A99" w:rsidRDefault="00442BC8" w:rsidP="00442BC8">
      <w:pPr>
        <w:suppressAutoHyphens/>
        <w:spacing w:before="120" w:after="120"/>
        <w:rPr>
          <w:rFonts w:ascii="Arial" w:eastAsia="Times" w:hAnsi="Arial" w:cs="Arial"/>
          <w:color w:val="000000" w:themeColor="text1"/>
          <w:sz w:val="22"/>
          <w:szCs w:val="22"/>
          <w:lang w:eastAsia="en-GB"/>
        </w:rPr>
      </w:pPr>
      <w:r w:rsidRPr="00513A99">
        <w:rPr>
          <w:rFonts w:ascii="Arial" w:eastAsia="Times" w:hAnsi="Arial" w:cs="Arial"/>
          <w:b/>
          <w:color w:val="000000" w:themeColor="text1"/>
          <w:sz w:val="22"/>
          <w:szCs w:val="22"/>
          <w:lang w:eastAsia="en-GB"/>
        </w:rPr>
        <w:t>Source of the names used for taxa:</w:t>
      </w:r>
    </w:p>
    <w:p w14:paraId="63C7A34B" w14:textId="77029C09" w:rsidR="00E44359" w:rsidRDefault="00E44359">
      <w:pPr>
        <w:rPr>
          <w:rFonts w:ascii="Arial" w:hAnsi="Arial" w:cs="Arial"/>
          <w:sz w:val="22"/>
          <w:szCs w:val="22"/>
          <w:lang w:val="en-GB"/>
        </w:rPr>
      </w:pPr>
      <w:r w:rsidRPr="00ED57DF">
        <w:rPr>
          <w:rFonts w:ascii="Arial" w:hAnsi="Arial" w:cs="Arial"/>
          <w:b/>
          <w:i/>
          <w:sz w:val="22"/>
          <w:szCs w:val="22"/>
          <w:lang w:val="en-GB"/>
        </w:rPr>
        <w:t>Septuagintavirus:</w:t>
      </w:r>
      <w:r w:rsidRPr="00634C5A">
        <w:rPr>
          <w:rFonts w:ascii="Arial" w:hAnsi="Arial" w:cs="Arial"/>
          <w:b/>
          <w:sz w:val="22"/>
          <w:szCs w:val="22"/>
          <w:lang w:val="en-GB"/>
        </w:rPr>
        <w:t xml:space="preserve"> </w:t>
      </w:r>
      <w:r w:rsidRPr="00634C5A">
        <w:rPr>
          <w:rFonts w:ascii="Arial" w:hAnsi="Arial" w:cs="Arial"/>
          <w:sz w:val="22"/>
          <w:szCs w:val="22"/>
          <w:lang w:val="en-GB"/>
        </w:rPr>
        <w:t>The name</w:t>
      </w:r>
      <w:r w:rsidR="000F3F89" w:rsidRPr="00634C5A">
        <w:rPr>
          <w:rFonts w:ascii="Arial" w:hAnsi="Arial" w:cs="Arial"/>
          <w:sz w:val="22"/>
          <w:szCs w:val="22"/>
          <w:lang w:val="en-GB"/>
        </w:rPr>
        <w:t xml:space="preserve"> of the genus</w:t>
      </w:r>
      <w:r w:rsidRPr="00634C5A">
        <w:rPr>
          <w:rFonts w:ascii="Arial" w:hAnsi="Arial" w:cs="Arial"/>
          <w:sz w:val="22"/>
          <w:szCs w:val="22"/>
          <w:lang w:val="en-GB"/>
        </w:rPr>
        <w:t xml:space="preserve"> is derived from the name given to </w:t>
      </w:r>
      <w:r w:rsidR="00530BD2">
        <w:rPr>
          <w:rFonts w:ascii="Arial" w:hAnsi="Arial" w:cs="Arial"/>
          <w:sz w:val="22"/>
          <w:szCs w:val="22"/>
          <w:lang w:val="en-GB"/>
        </w:rPr>
        <w:t xml:space="preserve">the </w:t>
      </w:r>
      <w:r w:rsidRPr="00634C5A">
        <w:rPr>
          <w:rFonts w:ascii="Arial" w:hAnsi="Arial" w:cs="Arial"/>
          <w:sz w:val="22"/>
          <w:szCs w:val="22"/>
          <w:lang w:val="en-GB"/>
        </w:rPr>
        <w:t>first example of this phage isolated, namely</w:t>
      </w:r>
      <w:r w:rsidRPr="00634C5A">
        <w:rPr>
          <w:rFonts w:ascii="Arial" w:hAnsi="Arial" w:cs="Arial"/>
          <w:i/>
          <w:sz w:val="22"/>
          <w:szCs w:val="22"/>
          <w:lang w:val="en-GB"/>
        </w:rPr>
        <w:t xml:space="preserve"> Escherichia</w:t>
      </w:r>
      <w:r w:rsidRPr="00634C5A">
        <w:rPr>
          <w:rFonts w:ascii="Arial" w:hAnsi="Arial" w:cs="Arial"/>
          <w:sz w:val="22"/>
          <w:szCs w:val="22"/>
          <w:lang w:val="en-GB"/>
        </w:rPr>
        <w:t xml:space="preserve"> phage W70 </w:t>
      </w:r>
      <w:r w:rsidRPr="00634C5A">
        <w:rPr>
          <w:rFonts w:ascii="Arial" w:hAnsi="Arial" w:cs="Arial"/>
          <w:sz w:val="22"/>
          <w:szCs w:val="22"/>
          <w:lang w:val="en-GB"/>
        </w:rPr>
        <w:fldChar w:fldCharType="begin" w:fldLock="1"/>
      </w:r>
      <w:r w:rsidRPr="00634C5A">
        <w:rPr>
          <w:rFonts w:ascii="Arial" w:hAnsi="Arial" w:cs="Arial"/>
          <w:sz w:val="22"/>
          <w:szCs w:val="22"/>
          <w:lang w:val="en-GB"/>
        </w:rPr>
        <w:instrText>ADDIN CSL_CITATION {"citationItems":[{"id":"ITEM-1","itemData":{"author":[{"dropping-particle":"","family":"Cortes Martins","given":"A","non-dropping-particle":"","parse-names":false,"suffix":""},{"dropping-particle":"","family":"Buttimer","given":"C","non-dropping-particle":"","parse-names":false,"suffix":""},{"dropping-particle":"","family":"F","given":"Hille","non-dropping-particle":"","parse-names":false,"suffix":""},{"dropping-particle":"","family":"Shareefdeen","given":"HZ","non-dropping-particle":"","parse-names":false,"suffix":""},{"dropping-particle":"","family":"Draper","given":"LA","non-dropping-particle":"","parse-names":false,"suffix":""},{"dropping-particle":"","family":"Charles","given":"F","non-dropping-particle":"","parse-names":false,"suffix":""},{"dropping-particle":"","family":"Coffey","given":"A","non-dropping-particle":"","parse-names":false,"suffix":""},{"dropping-particle":"","family":"Paul","given":"RP","non-dropping-particle":"","parse-names":false,"suffix":""},{"dropping-particle":"","family":"Hill","given":"C","non-dropping-particle":"","parse-names":false,"suffix":""}],"id":"ITEM-1","issued":{"date-parts":[["0"]]},"title":"Isolation and characterisation of novel phages of Escherichia coli representing a new genera of the subfamily Vequintavirinae","type":"article-journal"},"uris":["http://www.mendeley.com/documents/?uuid=cdd0d139-963c-4722-b837-de8469bdff08"]}],"mendeley":{"formattedCitation":"[1]","plainTextFormattedCitation":"[1]","previouslyFormattedCitation":"[1]"},"properties":{"noteIndex":0},"schema":"https://github.com/citation-style-language/schema/raw/master/csl-citation.json"}</w:instrText>
      </w:r>
      <w:r w:rsidRPr="00634C5A">
        <w:rPr>
          <w:rFonts w:ascii="Arial" w:hAnsi="Arial" w:cs="Arial"/>
          <w:sz w:val="22"/>
          <w:szCs w:val="22"/>
          <w:lang w:val="en-GB"/>
        </w:rPr>
        <w:fldChar w:fldCharType="separate"/>
      </w:r>
      <w:r w:rsidRPr="00634C5A">
        <w:rPr>
          <w:rFonts w:ascii="Arial" w:hAnsi="Arial" w:cs="Arial"/>
          <w:noProof/>
          <w:sz w:val="22"/>
          <w:szCs w:val="22"/>
          <w:lang w:val="en-GB"/>
        </w:rPr>
        <w:t>[1]</w:t>
      </w:r>
      <w:r w:rsidRPr="00634C5A">
        <w:rPr>
          <w:rFonts w:ascii="Arial" w:hAnsi="Arial" w:cs="Arial"/>
          <w:sz w:val="22"/>
          <w:szCs w:val="22"/>
          <w:lang w:val="en-GB"/>
        </w:rPr>
        <w:fldChar w:fldCharType="end"/>
      </w:r>
      <w:r w:rsidRPr="00634C5A">
        <w:rPr>
          <w:rFonts w:ascii="Arial" w:hAnsi="Arial" w:cs="Arial"/>
          <w:sz w:val="22"/>
          <w:szCs w:val="22"/>
          <w:lang w:val="en-GB"/>
        </w:rPr>
        <w:t>.</w:t>
      </w:r>
    </w:p>
    <w:p w14:paraId="3A28F7FC" w14:textId="77777777" w:rsidR="00530BD2" w:rsidRPr="00634C5A" w:rsidRDefault="00530BD2">
      <w:pPr>
        <w:rPr>
          <w:rFonts w:ascii="Arial" w:hAnsi="Arial" w:cs="Arial"/>
          <w:sz w:val="22"/>
          <w:szCs w:val="22"/>
          <w:lang w:val="en-GB"/>
        </w:rPr>
      </w:pPr>
    </w:p>
    <w:p w14:paraId="4C970291" w14:textId="77777777" w:rsidR="00E44359" w:rsidRPr="00513A99" w:rsidRDefault="00E44359" w:rsidP="00E44359">
      <w:pPr>
        <w:suppressAutoHyphens/>
        <w:spacing w:before="120" w:after="120"/>
        <w:rPr>
          <w:rFonts w:ascii="Arial" w:eastAsia="Times" w:hAnsi="Arial" w:cs="Arial"/>
          <w:color w:val="000000" w:themeColor="text1"/>
          <w:sz w:val="22"/>
          <w:szCs w:val="22"/>
          <w:lang w:eastAsia="en-GB"/>
        </w:rPr>
      </w:pPr>
      <w:r w:rsidRPr="00513A99">
        <w:rPr>
          <w:rFonts w:ascii="Arial" w:eastAsia="Times" w:hAnsi="Arial" w:cs="Arial"/>
          <w:b/>
          <w:color w:val="000000" w:themeColor="text1"/>
          <w:sz w:val="22"/>
          <w:szCs w:val="22"/>
          <w:lang w:eastAsia="en-GB"/>
        </w:rPr>
        <w:t>Species demarcation criteria:</w:t>
      </w:r>
      <w:r w:rsidRPr="00513A99">
        <w:rPr>
          <w:rFonts w:ascii="Arial" w:eastAsia="Times" w:hAnsi="Arial" w:cs="Arial"/>
          <w:color w:val="000000" w:themeColor="text1"/>
          <w:sz w:val="22"/>
          <w:szCs w:val="22"/>
          <w:lang w:eastAsia="en-GB"/>
        </w:rPr>
        <w:t xml:space="preserve"> </w:t>
      </w:r>
    </w:p>
    <w:p w14:paraId="584A54F5" w14:textId="6A360DAF" w:rsidR="00E44359" w:rsidRPr="00E44359" w:rsidRDefault="00E44359" w:rsidP="00E44359">
      <w:pPr>
        <w:suppressAutoHyphens/>
        <w:rPr>
          <w:rFonts w:ascii="Arial" w:hAnsi="Arial" w:cs="Arial"/>
          <w:sz w:val="22"/>
          <w:szCs w:val="22"/>
        </w:rPr>
      </w:pPr>
      <w:r w:rsidRPr="00E44359">
        <w:rPr>
          <w:rFonts w:ascii="Arial" w:hAnsi="Arial" w:cs="Arial"/>
          <w:sz w:val="22"/>
          <w:szCs w:val="22"/>
        </w:rPr>
        <w:t>In this proposal, we have chosen 95% DNA sequence identity/similarity as the criterion for the demarcation of a species. Each proposed species genome differs by more than 5% in nucleotide identity/similarity as determined by the BLASTN algorithm and VIRIDIC (Table 1, Figure 2)</w:t>
      </w:r>
      <w:r w:rsidRPr="00634C5A">
        <w:rPr>
          <w:rFonts w:ascii="Arial" w:hAnsi="Arial" w:cs="Arial"/>
          <w:sz w:val="22"/>
          <w:szCs w:val="22"/>
        </w:rPr>
        <w:t xml:space="preserve"> </w:t>
      </w:r>
      <w:r w:rsidRPr="00634C5A">
        <w:rPr>
          <w:rFonts w:ascii="Arial" w:hAnsi="Arial" w:cs="Arial"/>
          <w:sz w:val="22"/>
          <w:szCs w:val="22"/>
        </w:rPr>
        <w:fldChar w:fldCharType="begin" w:fldLock="1"/>
      </w:r>
      <w:r w:rsidR="002736D3" w:rsidRPr="00634C5A">
        <w:rPr>
          <w:rFonts w:ascii="Arial" w:hAnsi="Arial" w:cs="Arial"/>
          <w:sz w:val="22"/>
          <w:szCs w:val="22"/>
        </w:rPr>
        <w:instrText>ADDIN CSL_CITATION {"citationItems":[{"id":"ITEM-1","itemData":{"DOI":"10.3390/V12111268","ISSN":"1999-4915","PMID":"33172115","abstract":"Nucleotide-based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user&amp;rsquo;s own servers and can be integrated in bioinformatics pipelines. VIRIDIC was developed having viruses of Bacteria and Archaea in mind; however, it could potentially be used for eukaryotic viruses as well, as long as they are monopartite.","author":[{"dropping-particle":"","family":"Moraru","given":"Cristina","non-dropping-particle":"","parse-names":false,"suffix":""},{"dropping-particle":"","family":"Varsani","given":"Arvind","non-dropping-particle":"","parse-names":false,"suffix":""},{"dropping-particle":"","family":"Kropinski","given":"Andrew M.","non-dropping-particle":"","parse-names":false,"suffix":""}],"container-title":"Viruses 2020, Vol. 12, Page 1268","id":"ITEM-1","issue":"11","issued":{"date-parts":[["2020","11","6"]]},"page":"1268","publisher":"Multidisciplinary Digital Publishing Institute","title":"VIRIDIC—A Novel Tool to Calculate the Intergenomic Similarities of Prokaryote-Infecting Viruses","type":"article-journal","volume":"12"},"uris":["http://www.mendeley.com/documents/?uuid=59baecf0-59ba-4bf9-869a-b5cae08b8c62"]},{"id":"ITEM-2","itemData":{"DOI":"10.1016/S0022-2836(05)80360-2","ISSN":"00222836","PMID":"2231712","abstract":"A new approach to rapid sequence comparison, basic local alignment search tool (BLAST), directly approximates alignments that optimize a measure of local similarity, the maximal segment pair (MSP) score. Recent mathematical results on the stochastic properties of MSP scores allow an analysis of the performance of this method as well as the statistical significance of alignments it generates. The basic algorithm is simple and robust; it can be implemented in a number of ways and applied in a variety of contexts including straight-forward DNA and protein sequence database searches, motif searches, gene identification searches, and in the analysis of multiple regions of similarity in long DNA sequences. In addition to its flexibility and tractability to mathematical analysis, BLAST is an order of magnitude faster than existing sequence comparison tools of comparable sensitivity. © 1990, Academic Press Limited. All rights reserved.","author":[{"dropping-particle":"","family":"Altschul","given":"Stephen F.","non-dropping-particle":"","parse-names":false,"suffix":""},{"dropping-particle":"","family":"Gish","given":"Warren","non-dropping-particle":"","parse-names":false,"suffix":""},{"dropping-particle":"","family":"Miller","given":"Webb","non-dropping-particle":"","parse-names":false,"suffix":""},{"dropping-particle":"","family":"Myers","given":"Eugene W.","non-dropping-particle":"","parse-names":false,"suffix":""},{"dropping-particle":"","family":"Lipman","given":"David J.","non-dropping-particle":"","parse-names":false,"suffix":""}],"container-title":"Journal of Molecular Biology","id":"ITEM-2","issue":"3","issued":{"date-parts":[["1990"]]},"title":"Basic local alignment search tool","type":"article-journal","volume":"215"},"uris":["http://www.mendeley.com/documents/?uuid=a93bce28-1c0c-4b8a-bcd3-6faa6c04b83c"]}],"mendeley":{"formattedCitation":"[2, 3]","plainTextFormattedCitation":"[2, 3]","previouslyFormattedCitation":"[2, 3]"},"properties":{"noteIndex":0},"schema":"https://github.com/citation-style-language/schema/raw/master/csl-citation.json"}</w:instrText>
      </w:r>
      <w:r w:rsidRPr="00634C5A">
        <w:rPr>
          <w:rFonts w:ascii="Arial" w:hAnsi="Arial" w:cs="Arial"/>
          <w:sz w:val="22"/>
          <w:szCs w:val="22"/>
        </w:rPr>
        <w:fldChar w:fldCharType="separate"/>
      </w:r>
      <w:r w:rsidRPr="00634C5A">
        <w:rPr>
          <w:rFonts w:ascii="Arial" w:hAnsi="Arial" w:cs="Arial"/>
          <w:noProof/>
          <w:sz w:val="22"/>
          <w:szCs w:val="22"/>
        </w:rPr>
        <w:t>[2, 3]</w:t>
      </w:r>
      <w:r w:rsidRPr="00634C5A">
        <w:rPr>
          <w:rFonts w:ascii="Arial" w:hAnsi="Arial" w:cs="Arial"/>
          <w:sz w:val="22"/>
          <w:szCs w:val="22"/>
        </w:rPr>
        <w:fldChar w:fldCharType="end"/>
      </w:r>
      <w:r w:rsidRPr="00E44359">
        <w:rPr>
          <w:rFonts w:ascii="Arial" w:hAnsi="Arial" w:cs="Arial"/>
          <w:sz w:val="22"/>
          <w:szCs w:val="22"/>
        </w:rPr>
        <w:t>.</w:t>
      </w:r>
      <w:r w:rsidR="00457E84" w:rsidRPr="00634C5A">
        <w:rPr>
          <w:rFonts w:ascii="Arial" w:hAnsi="Arial" w:cs="Arial"/>
          <w:sz w:val="22"/>
          <w:szCs w:val="22"/>
        </w:rPr>
        <w:t xml:space="preserve"> As</w:t>
      </w:r>
      <w:r w:rsidR="000F3F89" w:rsidRPr="00634C5A">
        <w:rPr>
          <w:rFonts w:ascii="Arial" w:hAnsi="Arial" w:cs="Arial"/>
          <w:sz w:val="22"/>
          <w:szCs w:val="22"/>
        </w:rPr>
        <w:t xml:space="preserve"> a</w:t>
      </w:r>
      <w:r w:rsidR="00457E84" w:rsidRPr="00634C5A">
        <w:rPr>
          <w:rFonts w:ascii="Arial" w:hAnsi="Arial" w:cs="Arial"/>
          <w:sz w:val="22"/>
          <w:szCs w:val="22"/>
        </w:rPr>
        <w:t xml:space="preserve"> </w:t>
      </w:r>
      <w:r w:rsidR="000F3F89" w:rsidRPr="00634C5A">
        <w:rPr>
          <w:rFonts w:ascii="Arial" w:hAnsi="Arial" w:cs="Arial"/>
          <w:sz w:val="22"/>
          <w:szCs w:val="22"/>
        </w:rPr>
        <w:t>result,</w:t>
      </w:r>
      <w:r w:rsidR="00457E84" w:rsidRPr="00634C5A">
        <w:rPr>
          <w:rFonts w:ascii="Arial" w:hAnsi="Arial" w:cs="Arial"/>
          <w:sz w:val="22"/>
          <w:szCs w:val="22"/>
        </w:rPr>
        <w:t xml:space="preserve"> </w:t>
      </w:r>
      <w:r w:rsidR="00457E84" w:rsidRPr="00634C5A">
        <w:rPr>
          <w:rFonts w:ascii="Arial" w:hAnsi="Arial" w:cs="Arial"/>
          <w:i/>
          <w:sz w:val="22"/>
          <w:szCs w:val="22"/>
        </w:rPr>
        <w:t>Escherichia</w:t>
      </w:r>
      <w:r w:rsidR="00457E84" w:rsidRPr="00634C5A">
        <w:rPr>
          <w:rFonts w:ascii="Arial" w:hAnsi="Arial" w:cs="Arial"/>
          <w:sz w:val="22"/>
          <w:szCs w:val="22"/>
        </w:rPr>
        <w:t xml:space="preserve"> phages </w:t>
      </w:r>
      <w:r w:rsidR="004B10CA">
        <w:rPr>
          <w:rFonts w:ascii="Arial" w:hAnsi="Arial" w:cs="Arial"/>
          <w:sz w:val="22"/>
          <w:szCs w:val="22"/>
        </w:rPr>
        <w:t>W</w:t>
      </w:r>
      <w:r w:rsidR="00457E84" w:rsidRPr="00634C5A">
        <w:rPr>
          <w:rFonts w:ascii="Arial" w:hAnsi="Arial" w:cs="Arial"/>
          <w:sz w:val="22"/>
          <w:szCs w:val="22"/>
        </w:rPr>
        <w:t xml:space="preserve">70 (accession no. OP778610) and A7_1 (accession no. OP795442) are classed as strains of phages </w:t>
      </w:r>
      <w:r w:rsidR="004B10CA">
        <w:rPr>
          <w:rFonts w:ascii="Arial" w:hAnsi="Arial" w:cs="Arial"/>
          <w:sz w:val="22"/>
          <w:szCs w:val="22"/>
        </w:rPr>
        <w:t>A</w:t>
      </w:r>
      <w:r w:rsidR="00457E84" w:rsidRPr="00634C5A">
        <w:rPr>
          <w:rFonts w:ascii="Arial" w:hAnsi="Arial" w:cs="Arial"/>
          <w:sz w:val="22"/>
          <w:szCs w:val="22"/>
        </w:rPr>
        <w:t>73 and A5_4, respectively</w:t>
      </w:r>
      <w:r w:rsidR="002D6B89" w:rsidRPr="00634C5A">
        <w:rPr>
          <w:rFonts w:ascii="Arial" w:hAnsi="Arial" w:cs="Arial"/>
          <w:sz w:val="22"/>
          <w:szCs w:val="22"/>
        </w:rPr>
        <w:t xml:space="preserve"> (Figure 2, Table 1)</w:t>
      </w:r>
      <w:r w:rsidR="00457E84" w:rsidRPr="00634C5A">
        <w:rPr>
          <w:rFonts w:ascii="Arial" w:hAnsi="Arial" w:cs="Arial"/>
          <w:sz w:val="22"/>
          <w:szCs w:val="22"/>
        </w:rPr>
        <w:t xml:space="preserve">. We have chosen phage A73 over phage </w:t>
      </w:r>
      <w:r w:rsidR="004B10CA">
        <w:rPr>
          <w:rFonts w:ascii="Arial" w:hAnsi="Arial" w:cs="Arial"/>
          <w:sz w:val="22"/>
          <w:szCs w:val="22"/>
        </w:rPr>
        <w:t>W</w:t>
      </w:r>
      <w:r w:rsidR="00457E84" w:rsidRPr="00634C5A">
        <w:rPr>
          <w:rFonts w:ascii="Arial" w:hAnsi="Arial" w:cs="Arial"/>
          <w:sz w:val="22"/>
          <w:szCs w:val="22"/>
        </w:rPr>
        <w:t>70 to represent one of the two proposed species of th</w:t>
      </w:r>
      <w:r w:rsidR="00530BD2">
        <w:rPr>
          <w:rFonts w:ascii="Arial" w:hAnsi="Arial" w:cs="Arial"/>
          <w:sz w:val="22"/>
          <w:szCs w:val="22"/>
        </w:rPr>
        <w:t>is</w:t>
      </w:r>
      <w:r w:rsidR="00457E84" w:rsidRPr="00634C5A">
        <w:rPr>
          <w:rFonts w:ascii="Arial" w:hAnsi="Arial" w:cs="Arial"/>
          <w:sz w:val="22"/>
          <w:szCs w:val="22"/>
        </w:rPr>
        <w:t xml:space="preserve"> genus due to its larger genome size.</w:t>
      </w:r>
    </w:p>
    <w:p w14:paraId="62B1813A" w14:textId="77777777" w:rsidR="00E44359" w:rsidRPr="00634C5A" w:rsidRDefault="00E44359">
      <w:pPr>
        <w:rPr>
          <w:rFonts w:ascii="Arial" w:hAnsi="Arial" w:cs="Arial"/>
          <w:sz w:val="22"/>
          <w:szCs w:val="22"/>
        </w:rPr>
      </w:pPr>
    </w:p>
    <w:p w14:paraId="0BD24768" w14:textId="0907471C" w:rsidR="00A174CC" w:rsidRPr="00513A99" w:rsidRDefault="00E44359">
      <w:pPr>
        <w:rPr>
          <w:rFonts w:ascii="Arial" w:hAnsi="Arial" w:cs="Arial"/>
          <w:b/>
          <w:color w:val="000000" w:themeColor="text1"/>
          <w:sz w:val="22"/>
          <w:szCs w:val="22"/>
        </w:rPr>
      </w:pPr>
      <w:r w:rsidRPr="00513A99">
        <w:rPr>
          <w:rFonts w:ascii="Arial" w:hAnsi="Arial" w:cs="Arial"/>
          <w:b/>
          <w:color w:val="000000" w:themeColor="text1"/>
          <w:sz w:val="22"/>
          <w:szCs w:val="22"/>
        </w:rPr>
        <w:t>Genus demarcation criteria:</w:t>
      </w:r>
    </w:p>
    <w:p w14:paraId="41B59EF0" w14:textId="6ACD34FC" w:rsidR="00634C5A" w:rsidRPr="00634C5A" w:rsidRDefault="002D6B89" w:rsidP="00634C5A">
      <w:pPr>
        <w:rPr>
          <w:rFonts w:ascii="Arial" w:hAnsi="Arial" w:cs="Arial"/>
          <w:sz w:val="22"/>
          <w:szCs w:val="22"/>
        </w:rPr>
      </w:pPr>
      <w:r w:rsidRPr="00634C5A">
        <w:rPr>
          <w:rFonts w:ascii="Arial" w:hAnsi="Arial" w:cs="Arial"/>
          <w:sz w:val="22"/>
          <w:szCs w:val="22"/>
        </w:rPr>
        <w:t>Phylogenetic analysis indicates that phages</w:t>
      </w:r>
      <w:r w:rsidRPr="00634C5A">
        <w:rPr>
          <w:rFonts w:ascii="Arial" w:hAnsi="Arial" w:cs="Arial"/>
          <w:i/>
          <w:sz w:val="22"/>
          <w:szCs w:val="22"/>
        </w:rPr>
        <w:t xml:space="preserve"> Escherichia</w:t>
      </w:r>
      <w:r w:rsidRPr="00634C5A">
        <w:rPr>
          <w:rFonts w:ascii="Arial" w:hAnsi="Arial" w:cs="Arial"/>
          <w:sz w:val="22"/>
          <w:szCs w:val="22"/>
        </w:rPr>
        <w:t xml:space="preserve"> phages W73 and A5_4 represent species that form </w:t>
      </w:r>
      <w:r w:rsidR="00634C5A" w:rsidRPr="00634C5A">
        <w:rPr>
          <w:rFonts w:ascii="Arial" w:hAnsi="Arial" w:cs="Arial"/>
          <w:sz w:val="22"/>
          <w:szCs w:val="22"/>
        </w:rPr>
        <w:t>a cohesive and distinct genus</w:t>
      </w:r>
      <w:r w:rsidRPr="00634C5A">
        <w:rPr>
          <w:rFonts w:ascii="Arial" w:hAnsi="Arial" w:cs="Arial"/>
          <w:sz w:val="22"/>
          <w:szCs w:val="22"/>
        </w:rPr>
        <w:t xml:space="preserve"> within the subfamily </w:t>
      </w:r>
      <w:r w:rsidR="00634C5A" w:rsidRPr="00634C5A">
        <w:rPr>
          <w:rFonts w:ascii="Arial" w:hAnsi="Arial" w:cs="Arial"/>
          <w:i/>
          <w:sz w:val="22"/>
          <w:szCs w:val="22"/>
        </w:rPr>
        <w:t>Vequintavirinae</w:t>
      </w:r>
      <w:r w:rsidR="00634C5A" w:rsidRPr="00634C5A">
        <w:rPr>
          <w:rFonts w:ascii="Arial" w:hAnsi="Arial" w:cs="Arial"/>
          <w:sz w:val="22"/>
          <w:szCs w:val="22"/>
        </w:rPr>
        <w:t xml:space="preserve"> (Table</w:t>
      </w:r>
      <w:r w:rsidR="00530BD2">
        <w:rPr>
          <w:rFonts w:ascii="Arial" w:hAnsi="Arial" w:cs="Arial"/>
          <w:sz w:val="22"/>
          <w:szCs w:val="22"/>
        </w:rPr>
        <w:t xml:space="preserve"> </w:t>
      </w:r>
      <w:r w:rsidR="00634C5A" w:rsidRPr="00634C5A">
        <w:rPr>
          <w:rFonts w:ascii="Arial" w:hAnsi="Arial" w:cs="Arial"/>
          <w:sz w:val="22"/>
          <w:szCs w:val="22"/>
        </w:rPr>
        <w:t>1, Figure</w:t>
      </w:r>
      <w:r w:rsidR="00530BD2">
        <w:rPr>
          <w:rFonts w:ascii="Arial" w:hAnsi="Arial" w:cs="Arial"/>
          <w:sz w:val="22"/>
          <w:szCs w:val="22"/>
        </w:rPr>
        <w:t>s</w:t>
      </w:r>
      <w:r w:rsidR="00634C5A" w:rsidRPr="00634C5A">
        <w:rPr>
          <w:rFonts w:ascii="Arial" w:hAnsi="Arial" w:cs="Arial"/>
          <w:sz w:val="22"/>
          <w:szCs w:val="22"/>
        </w:rPr>
        <w:t xml:space="preserve"> </w:t>
      </w:r>
      <w:r w:rsidR="00717A14">
        <w:rPr>
          <w:rFonts w:ascii="Arial" w:hAnsi="Arial" w:cs="Arial"/>
          <w:sz w:val="22"/>
          <w:szCs w:val="22"/>
        </w:rPr>
        <w:t>2</w:t>
      </w:r>
      <w:r w:rsidR="00634C5A" w:rsidRPr="00634C5A">
        <w:rPr>
          <w:rFonts w:ascii="Arial" w:hAnsi="Arial" w:cs="Arial"/>
          <w:sz w:val="22"/>
          <w:szCs w:val="22"/>
        </w:rPr>
        <w:t xml:space="preserve"> &amp; </w:t>
      </w:r>
      <w:r w:rsidR="00717A14">
        <w:rPr>
          <w:rFonts w:ascii="Arial" w:hAnsi="Arial" w:cs="Arial"/>
          <w:sz w:val="22"/>
          <w:szCs w:val="22"/>
        </w:rPr>
        <w:t>3</w:t>
      </w:r>
      <w:r w:rsidR="00634C5A" w:rsidRPr="00634C5A">
        <w:rPr>
          <w:rFonts w:ascii="Arial" w:hAnsi="Arial" w:cs="Arial"/>
          <w:sz w:val="22"/>
          <w:szCs w:val="22"/>
        </w:rPr>
        <w:t xml:space="preserve">). Selected genomes of phages representing this genus range from 142 to 145 kbp, encoding between 264 to 276 proteins with five tRNA genes. Gene synteny of these phages is most conserved with phages of the genus </w:t>
      </w:r>
      <w:r w:rsidR="00634C5A" w:rsidRPr="00634C5A">
        <w:rPr>
          <w:rFonts w:ascii="Arial" w:hAnsi="Arial" w:cs="Arial"/>
          <w:i/>
          <w:sz w:val="22"/>
          <w:szCs w:val="22"/>
        </w:rPr>
        <w:t>Certrevirus</w:t>
      </w:r>
      <w:r w:rsidR="00634C5A" w:rsidRPr="00634C5A">
        <w:rPr>
          <w:rFonts w:ascii="Arial" w:hAnsi="Arial" w:cs="Arial"/>
          <w:sz w:val="22"/>
          <w:szCs w:val="22"/>
        </w:rPr>
        <w:t xml:space="preserve"> within the subfamily </w:t>
      </w:r>
      <w:r w:rsidR="00634C5A" w:rsidRPr="00634C5A">
        <w:rPr>
          <w:rFonts w:ascii="Arial" w:hAnsi="Arial" w:cs="Arial"/>
          <w:i/>
          <w:sz w:val="22"/>
          <w:szCs w:val="22"/>
        </w:rPr>
        <w:t>Vequintavirinae</w:t>
      </w:r>
      <w:r w:rsidR="00717A14">
        <w:rPr>
          <w:rFonts w:ascii="Arial" w:hAnsi="Arial" w:cs="Arial"/>
          <w:i/>
          <w:sz w:val="22"/>
          <w:szCs w:val="22"/>
        </w:rPr>
        <w:t xml:space="preserve"> </w:t>
      </w:r>
      <w:r w:rsidR="00717A14">
        <w:rPr>
          <w:rFonts w:ascii="Arial" w:hAnsi="Arial" w:cs="Arial"/>
          <w:sz w:val="22"/>
          <w:szCs w:val="22"/>
        </w:rPr>
        <w:t>(Figure 4)</w:t>
      </w:r>
      <w:r w:rsidR="00634C5A" w:rsidRPr="00634C5A">
        <w:rPr>
          <w:rFonts w:ascii="Arial" w:hAnsi="Arial" w:cs="Arial"/>
          <w:sz w:val="22"/>
          <w:szCs w:val="22"/>
        </w:rPr>
        <w:t>.</w:t>
      </w:r>
    </w:p>
    <w:p w14:paraId="0981A406" w14:textId="67C936E0" w:rsidR="000F3F89" w:rsidRPr="00634C5A" w:rsidRDefault="000F3F89" w:rsidP="000F3F89">
      <w:pPr>
        <w:rPr>
          <w:rFonts w:ascii="Arial" w:hAnsi="Arial" w:cs="Arial"/>
          <w:sz w:val="22"/>
          <w:szCs w:val="22"/>
          <w:lang w:val="en-GB"/>
        </w:rPr>
      </w:pPr>
    </w:p>
    <w:p w14:paraId="2E764336" w14:textId="5B2674EC" w:rsidR="000F3F89" w:rsidRPr="00634C5A" w:rsidRDefault="000F3F89" w:rsidP="000F3F89">
      <w:pPr>
        <w:rPr>
          <w:rFonts w:ascii="Arial" w:hAnsi="Arial" w:cs="Arial"/>
          <w:sz w:val="22"/>
          <w:szCs w:val="22"/>
          <w:lang w:val="en-GB"/>
        </w:rPr>
      </w:pPr>
      <w:r w:rsidRPr="00634C5A">
        <w:rPr>
          <w:rFonts w:ascii="Arial" w:hAnsi="Arial" w:cs="Arial"/>
          <w:sz w:val="22"/>
          <w:szCs w:val="22"/>
          <w:lang w:val="en-GB"/>
        </w:rPr>
        <w:t>Transmission electron microscopy show</w:t>
      </w:r>
      <w:r w:rsidR="00386A72" w:rsidRPr="00634C5A">
        <w:rPr>
          <w:rFonts w:ascii="Arial" w:hAnsi="Arial" w:cs="Arial"/>
          <w:sz w:val="22"/>
          <w:szCs w:val="22"/>
          <w:lang w:val="en-GB"/>
        </w:rPr>
        <w:t>s</w:t>
      </w:r>
      <w:r w:rsidRPr="00634C5A">
        <w:rPr>
          <w:rFonts w:ascii="Arial" w:hAnsi="Arial" w:cs="Arial"/>
          <w:sz w:val="22"/>
          <w:szCs w:val="22"/>
          <w:lang w:val="en-GB"/>
        </w:rPr>
        <w:t xml:space="preserve"> that</w:t>
      </w:r>
      <w:r w:rsidR="00386A72" w:rsidRPr="00634C5A">
        <w:rPr>
          <w:rFonts w:ascii="Arial" w:hAnsi="Arial" w:cs="Arial"/>
          <w:sz w:val="22"/>
          <w:szCs w:val="22"/>
          <w:lang w:val="en-GB"/>
        </w:rPr>
        <w:t xml:space="preserve"> phage</w:t>
      </w:r>
      <w:r w:rsidRPr="00634C5A">
        <w:rPr>
          <w:rFonts w:ascii="Arial" w:hAnsi="Arial" w:cs="Arial"/>
          <w:sz w:val="22"/>
          <w:szCs w:val="22"/>
          <w:lang w:val="en-GB"/>
        </w:rPr>
        <w:t xml:space="preserve"> W70 possesses a myovirus A1 morphotype (Figure 1)</w:t>
      </w:r>
      <w:r w:rsidR="00386A72" w:rsidRPr="00634C5A">
        <w:rPr>
          <w:rFonts w:ascii="Arial" w:hAnsi="Arial" w:cs="Arial"/>
          <w:sz w:val="22"/>
          <w:szCs w:val="22"/>
          <w:lang w:val="en-GB"/>
        </w:rPr>
        <w:t xml:space="preserve"> </w:t>
      </w:r>
      <w:r w:rsidR="00386A72" w:rsidRPr="00634C5A">
        <w:rPr>
          <w:rFonts w:ascii="Arial" w:hAnsi="Arial" w:cs="Arial"/>
          <w:sz w:val="22"/>
          <w:szCs w:val="22"/>
          <w:lang w:val="en-GB"/>
        </w:rPr>
        <w:fldChar w:fldCharType="begin" w:fldLock="1"/>
      </w:r>
      <w:r w:rsidR="00513A99">
        <w:rPr>
          <w:rFonts w:ascii="Arial" w:hAnsi="Arial" w:cs="Arial"/>
          <w:sz w:val="22"/>
          <w:szCs w:val="22"/>
          <w:lang w:val="en-GB"/>
        </w:rPr>
        <w:instrText>ADDIN CSL_CITATION {"citationItems":[{"id":"ITEM-1","itemData":{"ISSN":"0304-8608","PMID":"11448025","abstract":"Over 5100 bacterial viruses have been examined in the electron microscope since 1959. About 4950 phages (96%) are tailed and only 186 phages (3.6%), are cubic, filamentous, or pleomorphic. Phages belong to 13 virus families and occur in over 140 bacterial genera. Phages are listed by morphotypes and host genera. Siphoviridae or phages with long, noncontractile tails comprise 61% of tailed phages. The distribution of phages in different bacterial phylogenetic divisions is shown.","author":[{"dropping-particle":"","family":"Ackermann","given":"H W","non-dropping-particle":"","parse-names":false,"suffix":""}],"container-title":"Archives of virology","id":"ITEM-1","issue":"5","issued":{"date-parts":[["2001","1"]]},"page":"843-57","title":"Frequency of morphological phage descriptions in the year 2000. Brief review.","type":"article-journal","volume":"146"},"uris":["http://www.mendeley.com/documents/?uuid=1c5b39df-e0b7-4d05-b2d0-a2a1f9b9d5b2"]}],"mendeley":{"formattedCitation":"[4]","plainTextFormattedCitation":"[4]","previouslyFormattedCitation":"[4]"},"properties":{"noteIndex":0},"schema":"https://github.com/citation-style-language/schema/raw/master/csl-citation.json"}</w:instrText>
      </w:r>
      <w:r w:rsidR="00386A72" w:rsidRPr="00634C5A">
        <w:rPr>
          <w:rFonts w:ascii="Arial" w:hAnsi="Arial" w:cs="Arial"/>
          <w:sz w:val="22"/>
          <w:szCs w:val="22"/>
          <w:lang w:val="en-GB"/>
        </w:rPr>
        <w:fldChar w:fldCharType="separate"/>
      </w:r>
      <w:r w:rsidR="00386A72" w:rsidRPr="00634C5A">
        <w:rPr>
          <w:rFonts w:ascii="Arial" w:hAnsi="Arial" w:cs="Arial"/>
          <w:noProof/>
          <w:sz w:val="22"/>
          <w:szCs w:val="22"/>
          <w:lang w:val="en-GB"/>
        </w:rPr>
        <w:t>[4]</w:t>
      </w:r>
      <w:r w:rsidR="00386A72" w:rsidRPr="00634C5A">
        <w:rPr>
          <w:rFonts w:ascii="Arial" w:hAnsi="Arial" w:cs="Arial"/>
          <w:sz w:val="22"/>
          <w:szCs w:val="22"/>
          <w:lang w:val="en-GB"/>
        </w:rPr>
        <w:fldChar w:fldCharType="end"/>
      </w:r>
      <w:r w:rsidRPr="00634C5A">
        <w:rPr>
          <w:rFonts w:ascii="Arial" w:hAnsi="Arial" w:cs="Arial"/>
          <w:sz w:val="22"/>
          <w:szCs w:val="22"/>
          <w:lang w:val="en-GB"/>
        </w:rPr>
        <w:t xml:space="preserve">. The phage possesses an icosahedral head (68.65 ± 3 nm in diameter, n = 12), with clearly distinguishable hexagonal outlines, and a contractile tail (120.36 ± 4.12 nm × 25.39 nm, n = 12), possessing a bundle of thin and flexible tail fibres. </w:t>
      </w:r>
    </w:p>
    <w:p w14:paraId="62F1062F" w14:textId="0BB9A67D" w:rsidR="000F3F89" w:rsidRPr="00634C5A" w:rsidRDefault="000F3F89" w:rsidP="00E44359">
      <w:pPr>
        <w:suppressAutoHyphens/>
        <w:rPr>
          <w:rFonts w:ascii="Arial" w:hAnsi="Arial" w:cs="Arial"/>
          <w:b/>
          <w:color w:val="0000FF"/>
          <w:sz w:val="22"/>
          <w:szCs w:val="22"/>
        </w:rPr>
      </w:pPr>
    </w:p>
    <w:p w14:paraId="533AA736" w14:textId="18E6A267" w:rsidR="00E44359" w:rsidRPr="00513A99" w:rsidRDefault="00E44359" w:rsidP="00E44359">
      <w:pPr>
        <w:suppressAutoHyphens/>
        <w:rPr>
          <w:rFonts w:ascii="Arial" w:hAnsi="Arial" w:cs="Arial"/>
          <w:b/>
          <w:color w:val="000000" w:themeColor="text1"/>
          <w:sz w:val="22"/>
          <w:szCs w:val="22"/>
        </w:rPr>
      </w:pPr>
      <w:r w:rsidRPr="00513A99">
        <w:rPr>
          <w:rFonts w:ascii="Arial" w:hAnsi="Arial" w:cs="Arial"/>
          <w:b/>
          <w:color w:val="000000" w:themeColor="text1"/>
          <w:sz w:val="22"/>
          <w:szCs w:val="22"/>
        </w:rPr>
        <w:t>History:</w:t>
      </w:r>
    </w:p>
    <w:p w14:paraId="510DEEA9" w14:textId="233DAE67" w:rsidR="00A22FBF" w:rsidRPr="00634C5A" w:rsidRDefault="00717A14" w:rsidP="00A22FBF">
      <w:pPr>
        <w:suppressAutoHyphens/>
        <w:rPr>
          <w:rFonts w:ascii="Arial" w:hAnsi="Arial" w:cs="Arial"/>
          <w:sz w:val="22"/>
          <w:szCs w:val="22"/>
          <w:lang w:val="en-GB"/>
        </w:rPr>
      </w:pPr>
      <w:r>
        <w:rPr>
          <w:rFonts w:ascii="Arial" w:hAnsi="Arial" w:cs="Arial"/>
          <w:sz w:val="22"/>
          <w:szCs w:val="22"/>
          <w:lang w:val="en-GB"/>
        </w:rPr>
        <w:t>The p</w:t>
      </w:r>
      <w:r w:rsidR="002736D3" w:rsidRPr="00634C5A">
        <w:rPr>
          <w:rFonts w:ascii="Arial" w:hAnsi="Arial" w:cs="Arial"/>
          <w:sz w:val="22"/>
          <w:szCs w:val="22"/>
          <w:lang w:val="en-GB"/>
        </w:rPr>
        <w:t>hage</w:t>
      </w:r>
      <w:r w:rsidR="00A22FBF" w:rsidRPr="00634C5A">
        <w:rPr>
          <w:rFonts w:ascii="Arial" w:hAnsi="Arial" w:cs="Arial"/>
          <w:sz w:val="22"/>
          <w:szCs w:val="22"/>
          <w:lang w:val="en-GB"/>
        </w:rPr>
        <w:t>s</w:t>
      </w:r>
      <w:r w:rsidR="002736D3" w:rsidRPr="00634C5A">
        <w:rPr>
          <w:rFonts w:ascii="Arial" w:hAnsi="Arial" w:cs="Arial"/>
          <w:sz w:val="22"/>
          <w:szCs w:val="22"/>
          <w:lang w:val="en-GB"/>
        </w:rPr>
        <w:t xml:space="preserve"> A73</w:t>
      </w:r>
      <w:r w:rsidR="00A22FBF" w:rsidRPr="00634C5A">
        <w:rPr>
          <w:rFonts w:ascii="Arial" w:hAnsi="Arial" w:cs="Arial"/>
          <w:sz w:val="22"/>
          <w:szCs w:val="22"/>
          <w:lang w:val="en-GB"/>
        </w:rPr>
        <w:t xml:space="preserve"> and </w:t>
      </w:r>
      <w:r w:rsidR="00A22FBF" w:rsidRPr="00634C5A">
        <w:rPr>
          <w:rFonts w:ascii="Arial" w:hAnsi="Arial" w:cs="Arial"/>
          <w:sz w:val="22"/>
          <w:szCs w:val="22"/>
        </w:rPr>
        <w:t>A5_4</w:t>
      </w:r>
      <w:r>
        <w:rPr>
          <w:rFonts w:ascii="Arial" w:hAnsi="Arial" w:cs="Arial"/>
          <w:sz w:val="22"/>
          <w:szCs w:val="22"/>
        </w:rPr>
        <w:t>,</w:t>
      </w:r>
      <w:r w:rsidR="002736D3" w:rsidRPr="00634C5A">
        <w:rPr>
          <w:rFonts w:ascii="Arial" w:hAnsi="Arial" w:cs="Arial"/>
          <w:sz w:val="22"/>
          <w:szCs w:val="22"/>
          <w:lang w:val="en-GB"/>
        </w:rPr>
        <w:t xml:space="preserve"> </w:t>
      </w:r>
      <w:r w:rsidR="00530BD2">
        <w:rPr>
          <w:rFonts w:ascii="Arial" w:hAnsi="Arial" w:cs="Arial"/>
          <w:sz w:val="22"/>
          <w:szCs w:val="22"/>
          <w:lang w:val="en-GB"/>
        </w:rPr>
        <w:t>represent</w:t>
      </w:r>
      <w:r>
        <w:rPr>
          <w:rFonts w:ascii="Arial" w:hAnsi="Arial" w:cs="Arial"/>
          <w:sz w:val="22"/>
          <w:szCs w:val="22"/>
          <w:lang w:val="en-GB"/>
        </w:rPr>
        <w:t>ing</w:t>
      </w:r>
      <w:r w:rsidR="00A22FBF" w:rsidRPr="00634C5A">
        <w:rPr>
          <w:rFonts w:ascii="Arial" w:hAnsi="Arial" w:cs="Arial"/>
          <w:sz w:val="22"/>
          <w:szCs w:val="22"/>
          <w:lang w:val="en-GB"/>
        </w:rPr>
        <w:t xml:space="preserve"> </w:t>
      </w:r>
      <w:r w:rsidR="00F62EBD">
        <w:rPr>
          <w:rFonts w:ascii="Arial" w:hAnsi="Arial" w:cs="Arial"/>
          <w:sz w:val="22"/>
          <w:szCs w:val="22"/>
          <w:lang w:val="en-GB"/>
        </w:rPr>
        <w:t>the</w:t>
      </w:r>
      <w:r w:rsidR="00A22FBF" w:rsidRPr="00634C5A">
        <w:rPr>
          <w:rFonts w:ascii="Arial" w:hAnsi="Arial" w:cs="Arial"/>
          <w:sz w:val="22"/>
          <w:szCs w:val="22"/>
          <w:lang w:val="en-GB"/>
        </w:rPr>
        <w:t xml:space="preserve"> species forming the proposed genus of </w:t>
      </w:r>
      <w:r w:rsidR="00A22FBF" w:rsidRPr="00634C5A">
        <w:rPr>
          <w:rFonts w:ascii="Arial" w:hAnsi="Arial" w:cs="Arial"/>
          <w:i/>
          <w:sz w:val="22"/>
          <w:szCs w:val="22"/>
          <w:lang w:val="en-GB"/>
        </w:rPr>
        <w:t>Septuagintavirus</w:t>
      </w:r>
      <w:r w:rsidR="00A22FBF" w:rsidRPr="00634C5A">
        <w:rPr>
          <w:rFonts w:ascii="Arial" w:hAnsi="Arial" w:cs="Arial"/>
          <w:sz w:val="22"/>
          <w:szCs w:val="22"/>
          <w:lang w:val="en-GB"/>
        </w:rPr>
        <w:t xml:space="preserve"> </w:t>
      </w:r>
      <w:r w:rsidR="002736D3" w:rsidRPr="00634C5A">
        <w:rPr>
          <w:rFonts w:ascii="Arial" w:hAnsi="Arial" w:cs="Arial"/>
          <w:sz w:val="22"/>
          <w:szCs w:val="22"/>
          <w:lang w:val="en-GB"/>
        </w:rPr>
        <w:t>w</w:t>
      </w:r>
      <w:r w:rsidR="00A22FBF" w:rsidRPr="00634C5A">
        <w:rPr>
          <w:rFonts w:ascii="Arial" w:hAnsi="Arial" w:cs="Arial"/>
          <w:sz w:val="22"/>
          <w:szCs w:val="22"/>
          <w:lang w:val="en-GB"/>
        </w:rPr>
        <w:t>ere</w:t>
      </w:r>
      <w:r w:rsidR="002736D3" w:rsidRPr="00634C5A">
        <w:rPr>
          <w:rFonts w:ascii="Arial" w:hAnsi="Arial" w:cs="Arial"/>
          <w:sz w:val="22"/>
          <w:szCs w:val="22"/>
          <w:lang w:val="en-GB"/>
        </w:rPr>
        <w:t xml:space="preserve"> isolated from sample</w:t>
      </w:r>
      <w:r w:rsidR="00A22FBF" w:rsidRPr="00634C5A">
        <w:rPr>
          <w:rFonts w:ascii="Arial" w:hAnsi="Arial" w:cs="Arial"/>
          <w:sz w:val="22"/>
          <w:szCs w:val="22"/>
          <w:lang w:val="en-GB"/>
        </w:rPr>
        <w:t>s taken</w:t>
      </w:r>
      <w:r w:rsidR="002736D3" w:rsidRPr="00634C5A">
        <w:rPr>
          <w:rFonts w:ascii="Arial" w:hAnsi="Arial" w:cs="Arial"/>
          <w:sz w:val="22"/>
          <w:szCs w:val="22"/>
          <w:lang w:val="en-GB"/>
        </w:rPr>
        <w:t xml:space="preserve"> from a</w:t>
      </w:r>
      <w:r w:rsidR="00634C5A">
        <w:rPr>
          <w:rFonts w:ascii="Arial" w:hAnsi="Arial" w:cs="Arial"/>
          <w:sz w:val="22"/>
          <w:szCs w:val="22"/>
          <w:lang w:val="en-GB"/>
        </w:rPr>
        <w:t>n animal</w:t>
      </w:r>
      <w:r w:rsidR="002736D3" w:rsidRPr="00634C5A">
        <w:rPr>
          <w:rFonts w:ascii="Arial" w:hAnsi="Arial" w:cs="Arial"/>
          <w:sz w:val="22"/>
          <w:szCs w:val="22"/>
          <w:lang w:val="en-GB"/>
        </w:rPr>
        <w:t xml:space="preserve"> farm in Co. Cork, Ireland</w:t>
      </w:r>
      <w:r w:rsidR="00A22FBF" w:rsidRPr="00634C5A">
        <w:rPr>
          <w:rFonts w:ascii="Arial" w:hAnsi="Arial" w:cs="Arial"/>
          <w:sz w:val="22"/>
          <w:szCs w:val="22"/>
          <w:lang w:val="en-GB"/>
        </w:rPr>
        <w:t xml:space="preserve"> </w:t>
      </w:r>
      <w:r w:rsidR="00A22FBF" w:rsidRPr="00634C5A">
        <w:rPr>
          <w:rFonts w:ascii="Arial" w:hAnsi="Arial" w:cs="Arial"/>
          <w:sz w:val="22"/>
          <w:szCs w:val="22"/>
          <w:lang w:val="en-GB"/>
        </w:rPr>
        <w:fldChar w:fldCharType="begin" w:fldLock="1"/>
      </w:r>
      <w:r w:rsidR="00386A72" w:rsidRPr="00634C5A">
        <w:rPr>
          <w:rFonts w:ascii="Arial" w:hAnsi="Arial" w:cs="Arial"/>
          <w:sz w:val="22"/>
          <w:szCs w:val="22"/>
          <w:lang w:val="en-GB"/>
        </w:rPr>
        <w:instrText>ADDIN CSL_CITATION {"citationItems":[{"id":"ITEM-1","itemData":{"author":[{"dropping-particle":"","family":"Cortes Martins","given":"A","non-dropping-particle":"","parse-names":false,"suffix":""},{"dropping-particle":"","family":"Buttimer","given":"C","non-dropping-particle":"","parse-names":false,"suffix":""},{"dropping-particle":"","family":"F","given":"Hille","non-dropping-particle":"","parse-names":false,"suffix":""},{"dropping-particle":"","family":"Shareefdeen","given":"HZ","non-dropping-particle":"","parse-names":false,"suffix":""},{"dropping-particle":"","family":"Draper","given":"LA","non-dropping-particle":"","parse-names":false,"suffix":""},{"dropping-particle":"","family":"Charles","given":"F","non-dropping-particle":"","parse-names":false,"suffix":""},{"dropping-particle":"","family":"Coffey","given":"A","non-dropping-particle":"","parse-names":false,"suffix":""},{"dropping-particle":"","family":"Paul","given":"RP","non-dropping-particle":"","parse-names":false,"suffix":""},{"dropping-particle":"","family":"Hill","given":"C","non-dropping-particle":"","parse-names":false,"suffix":""}],"id":"ITEM-1","issued":{"date-parts":[["0"]]},"title":"Isolation and characterisation of novel phages of Escherichia coli representing a new genera of the subfamily Vequintavirinae","type":"article-journal"},"uris":["http://www.mendeley.com/documents/?uuid=cdd0d139-963c-4722-b837-de8469bdff08"]}],"mendeley":{"formattedCitation":"[1]","plainTextFormattedCitation":"[1]","previouslyFormattedCitation":"[1]"},"properties":{"noteIndex":0},"schema":"https://github.com/citation-style-language/schema/raw/master/csl-citation.json"}</w:instrText>
      </w:r>
      <w:r w:rsidR="00A22FBF" w:rsidRPr="00634C5A">
        <w:rPr>
          <w:rFonts w:ascii="Arial" w:hAnsi="Arial" w:cs="Arial"/>
          <w:sz w:val="22"/>
          <w:szCs w:val="22"/>
          <w:lang w:val="en-GB"/>
        </w:rPr>
        <w:fldChar w:fldCharType="separate"/>
      </w:r>
      <w:r w:rsidR="00A22FBF" w:rsidRPr="00634C5A">
        <w:rPr>
          <w:rFonts w:ascii="Arial" w:hAnsi="Arial" w:cs="Arial"/>
          <w:noProof/>
          <w:sz w:val="22"/>
          <w:szCs w:val="22"/>
          <w:lang w:val="en-GB"/>
        </w:rPr>
        <w:t>[1]</w:t>
      </w:r>
      <w:r w:rsidR="00A22FBF" w:rsidRPr="00634C5A">
        <w:rPr>
          <w:rFonts w:ascii="Arial" w:hAnsi="Arial" w:cs="Arial"/>
          <w:sz w:val="22"/>
          <w:szCs w:val="22"/>
          <w:lang w:val="en-GB"/>
        </w:rPr>
        <w:fldChar w:fldCharType="end"/>
      </w:r>
      <w:r w:rsidR="00A22FBF" w:rsidRPr="00634C5A">
        <w:rPr>
          <w:rFonts w:ascii="Arial" w:hAnsi="Arial" w:cs="Arial"/>
          <w:sz w:val="22"/>
          <w:szCs w:val="22"/>
          <w:lang w:val="en-GB"/>
        </w:rPr>
        <w:t>.</w:t>
      </w:r>
    </w:p>
    <w:p w14:paraId="27984D7A" w14:textId="001FD1BC" w:rsidR="002736D3" w:rsidRPr="00E44359" w:rsidRDefault="00A22FBF" w:rsidP="00717A14">
      <w:pPr>
        <w:pStyle w:val="ListParagraph"/>
        <w:suppressAutoHyphens/>
        <w:rPr>
          <w:rFonts w:ascii="Arial" w:hAnsi="Arial" w:cs="Arial"/>
          <w:sz w:val="22"/>
          <w:szCs w:val="22"/>
          <w:lang w:val="en-GB"/>
        </w:rPr>
      </w:pPr>
      <w:r w:rsidRPr="00634C5A">
        <w:rPr>
          <w:rFonts w:ascii="Arial" w:hAnsi="Arial" w:cs="Arial"/>
          <w:sz w:val="22"/>
          <w:szCs w:val="22"/>
          <w:lang w:val="en-GB"/>
        </w:rPr>
        <w:t>.</w:t>
      </w:r>
    </w:p>
    <w:p w14:paraId="1D0A1802" w14:textId="4C650B59" w:rsidR="00A174CC" w:rsidRPr="00513A99" w:rsidRDefault="00E44359">
      <w:pPr>
        <w:rPr>
          <w:rFonts w:ascii="Arial" w:hAnsi="Arial" w:cs="Arial"/>
          <w:b/>
          <w:color w:val="000000" w:themeColor="text1"/>
          <w:sz w:val="22"/>
          <w:szCs w:val="22"/>
        </w:rPr>
      </w:pPr>
      <w:r w:rsidRPr="00513A99">
        <w:rPr>
          <w:rFonts w:ascii="Arial" w:hAnsi="Arial" w:cs="Arial"/>
          <w:b/>
          <w:color w:val="000000" w:themeColor="text1"/>
          <w:sz w:val="22"/>
          <w:szCs w:val="22"/>
        </w:rPr>
        <w:t>Electron micrograph:</w:t>
      </w:r>
    </w:p>
    <w:p w14:paraId="4941F181" w14:textId="77777777" w:rsidR="002736D3" w:rsidRPr="00634C5A" w:rsidRDefault="002736D3" w:rsidP="002736D3">
      <w:pPr>
        <w:rPr>
          <w:rFonts w:ascii="Arial" w:hAnsi="Arial" w:cs="Arial"/>
          <w:sz w:val="22"/>
          <w:szCs w:val="22"/>
          <w:lang w:val="en-GB"/>
        </w:rPr>
      </w:pPr>
      <w:r w:rsidRPr="00634C5A">
        <w:rPr>
          <w:rFonts w:ascii="Arial" w:hAnsi="Arial" w:cs="Arial"/>
          <w:noProof/>
          <w:sz w:val="22"/>
          <w:szCs w:val="22"/>
          <w:lang w:val="en-IE" w:eastAsia="en-IE"/>
        </w:rPr>
        <w:drawing>
          <wp:inline distT="0" distB="0" distL="0" distR="0" wp14:anchorId="4028F103" wp14:editId="7DB2C58C">
            <wp:extent cx="4616982"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024"/>
                    <a:stretch/>
                  </pic:blipFill>
                  <pic:spPr bwMode="auto">
                    <a:xfrm>
                      <a:off x="0" y="0"/>
                      <a:ext cx="4625612" cy="2366615"/>
                    </a:xfrm>
                    <a:prstGeom prst="rect">
                      <a:avLst/>
                    </a:prstGeom>
                    <a:ln>
                      <a:noFill/>
                    </a:ln>
                    <a:extLst>
                      <a:ext uri="{53640926-AAD7-44D8-BBD7-CCE9431645EC}">
                        <a14:shadowObscured xmlns:a14="http://schemas.microsoft.com/office/drawing/2010/main"/>
                      </a:ext>
                    </a:extLst>
                  </pic:spPr>
                </pic:pic>
              </a:graphicData>
            </a:graphic>
          </wp:inline>
        </w:drawing>
      </w:r>
    </w:p>
    <w:p w14:paraId="01DAC0F4" w14:textId="128F8450" w:rsidR="002736D3" w:rsidRPr="00634C5A" w:rsidRDefault="002736D3" w:rsidP="002736D3">
      <w:pPr>
        <w:rPr>
          <w:rFonts w:ascii="Arial" w:hAnsi="Arial" w:cs="Arial"/>
          <w:sz w:val="22"/>
          <w:szCs w:val="22"/>
          <w:lang w:val="en-GB"/>
        </w:rPr>
      </w:pPr>
      <w:r w:rsidRPr="00634C5A">
        <w:rPr>
          <w:rFonts w:ascii="Arial" w:hAnsi="Arial" w:cs="Arial"/>
          <w:sz w:val="22"/>
          <w:szCs w:val="22"/>
          <w:lang w:val="en-GB"/>
        </w:rPr>
        <w:t xml:space="preserve">Figure 1. Transmission electron micrographs of </w:t>
      </w:r>
      <w:r w:rsidRPr="00634C5A">
        <w:rPr>
          <w:rFonts w:ascii="Arial" w:hAnsi="Arial" w:cs="Arial"/>
          <w:i/>
          <w:iCs/>
          <w:sz w:val="22"/>
          <w:szCs w:val="22"/>
          <w:lang w:val="en-GB"/>
        </w:rPr>
        <w:t>Escherichia</w:t>
      </w:r>
      <w:r w:rsidRPr="00634C5A">
        <w:rPr>
          <w:rFonts w:ascii="Arial" w:hAnsi="Arial" w:cs="Arial"/>
          <w:sz w:val="22"/>
          <w:szCs w:val="22"/>
          <w:lang w:val="en-GB"/>
        </w:rPr>
        <w:t xml:space="preserve"> phage W70 stained with 2% (w/v) uranyl acetate. (A) Uncontracted phage W70 virion particle and (B) two particles with empty capsids and contracted tail sheath. </w:t>
      </w:r>
      <w:r w:rsidR="00530BD2">
        <w:rPr>
          <w:rFonts w:ascii="Arial" w:hAnsi="Arial" w:cs="Arial"/>
          <w:sz w:val="22"/>
          <w:szCs w:val="22"/>
          <w:lang w:val="en-GB"/>
        </w:rPr>
        <w:t>The s</w:t>
      </w:r>
      <w:r w:rsidRPr="00634C5A">
        <w:rPr>
          <w:rFonts w:ascii="Arial" w:hAnsi="Arial" w:cs="Arial"/>
          <w:sz w:val="22"/>
          <w:szCs w:val="22"/>
          <w:lang w:val="en-GB"/>
        </w:rPr>
        <w:t>cale bar represents 100 nm.</w:t>
      </w:r>
    </w:p>
    <w:p w14:paraId="19ADC4D9" w14:textId="4996DE7B" w:rsidR="00717A14" w:rsidRDefault="00717A14" w:rsidP="00E44359">
      <w:pPr>
        <w:suppressAutoHyphens/>
        <w:rPr>
          <w:rFonts w:ascii="Arial" w:hAnsi="Arial" w:cs="Arial"/>
          <w:b/>
          <w:color w:val="0000FF"/>
          <w:sz w:val="22"/>
          <w:szCs w:val="22"/>
        </w:rPr>
      </w:pPr>
    </w:p>
    <w:p w14:paraId="23827676" w14:textId="239B58E3" w:rsidR="00E44359" w:rsidRPr="00513A99" w:rsidRDefault="00E44359" w:rsidP="00E44359">
      <w:pPr>
        <w:suppressAutoHyphens/>
        <w:rPr>
          <w:rFonts w:ascii="Arial" w:hAnsi="Arial" w:cs="Arial"/>
          <w:b/>
          <w:color w:val="000000" w:themeColor="text1"/>
          <w:sz w:val="22"/>
          <w:szCs w:val="22"/>
        </w:rPr>
      </w:pPr>
      <w:r w:rsidRPr="00513A99">
        <w:rPr>
          <w:rFonts w:ascii="Arial" w:hAnsi="Arial" w:cs="Arial"/>
          <w:b/>
          <w:color w:val="000000" w:themeColor="text1"/>
          <w:sz w:val="22"/>
          <w:szCs w:val="22"/>
        </w:rPr>
        <w:t>GenBank Summary:</w:t>
      </w:r>
    </w:p>
    <w:p w14:paraId="7C4315A6" w14:textId="58F9C279" w:rsidR="002736D3" w:rsidRPr="00634C5A" w:rsidRDefault="002736D3" w:rsidP="002736D3">
      <w:pPr>
        <w:rPr>
          <w:rFonts w:ascii="Arial" w:hAnsi="Arial" w:cs="Arial"/>
          <w:sz w:val="22"/>
          <w:szCs w:val="22"/>
          <w:lang w:val="en-GB"/>
        </w:rPr>
      </w:pPr>
      <w:r w:rsidRPr="00634C5A">
        <w:rPr>
          <w:rFonts w:ascii="Arial" w:hAnsi="Arial" w:cs="Arial"/>
          <w:sz w:val="22"/>
          <w:szCs w:val="22"/>
          <w:lang w:val="en-GB"/>
        </w:rPr>
        <w:t>Table 1. Properties of the two phages representing the species belonging to the genus "</w:t>
      </w:r>
      <w:r w:rsidRPr="00F62EBD">
        <w:rPr>
          <w:rFonts w:ascii="Arial" w:hAnsi="Arial" w:cs="Arial"/>
          <w:i/>
          <w:sz w:val="22"/>
          <w:szCs w:val="22"/>
          <w:lang w:val="en-GB"/>
        </w:rPr>
        <w:t>Septuagintavirus</w:t>
      </w:r>
      <w:r w:rsidRPr="00634C5A">
        <w:rPr>
          <w:rFonts w:ascii="Arial" w:hAnsi="Arial" w:cs="Arial"/>
          <w:sz w:val="22"/>
          <w:szCs w:val="22"/>
          <w:lang w:val="en-GB"/>
        </w:rPr>
        <w:t>"</w:t>
      </w:r>
    </w:p>
    <w:p w14:paraId="00A67739" w14:textId="77777777" w:rsidR="002736D3" w:rsidRPr="00634C5A" w:rsidRDefault="002736D3" w:rsidP="002736D3">
      <w:pPr>
        <w:rPr>
          <w:rFonts w:ascii="Arial" w:hAnsi="Arial" w:cs="Arial"/>
          <w:sz w:val="22"/>
          <w:szCs w:val="22"/>
          <w:lang w:val="en-GB"/>
        </w:rPr>
      </w:pPr>
    </w:p>
    <w:tbl>
      <w:tblPr>
        <w:tblStyle w:val="TableGrid"/>
        <w:tblW w:w="9568" w:type="dxa"/>
        <w:tblLook w:val="04A0" w:firstRow="1" w:lastRow="0" w:firstColumn="1" w:lastColumn="0" w:noHBand="0" w:noVBand="1"/>
      </w:tblPr>
      <w:tblGrid>
        <w:gridCol w:w="877"/>
        <w:gridCol w:w="1320"/>
        <w:gridCol w:w="1097"/>
        <w:gridCol w:w="1070"/>
        <w:gridCol w:w="1070"/>
        <w:gridCol w:w="1043"/>
        <w:gridCol w:w="1560"/>
        <w:gridCol w:w="1561"/>
      </w:tblGrid>
      <w:tr w:rsidR="002736D3" w:rsidRPr="00634C5A" w14:paraId="68C00ED8" w14:textId="77777777" w:rsidTr="002736D3">
        <w:trPr>
          <w:trHeight w:val="864"/>
        </w:trPr>
        <w:tc>
          <w:tcPr>
            <w:tcW w:w="876" w:type="dxa"/>
            <w:noWrap/>
            <w:hideMark/>
          </w:tcPr>
          <w:p w14:paraId="0780AFAF" w14:textId="77777777" w:rsidR="002736D3" w:rsidRPr="00634C5A" w:rsidRDefault="002736D3" w:rsidP="00B22446">
            <w:pPr>
              <w:rPr>
                <w:rFonts w:ascii="Arial" w:hAnsi="Arial" w:cs="Arial"/>
                <w:b/>
                <w:bCs/>
                <w:sz w:val="22"/>
                <w:szCs w:val="22"/>
              </w:rPr>
            </w:pPr>
            <w:r w:rsidRPr="00634C5A">
              <w:rPr>
                <w:rFonts w:ascii="Arial" w:hAnsi="Arial" w:cs="Arial"/>
                <w:b/>
                <w:bCs/>
                <w:sz w:val="22"/>
                <w:szCs w:val="22"/>
              </w:rPr>
              <w:t>Phage</w:t>
            </w:r>
          </w:p>
        </w:tc>
        <w:tc>
          <w:tcPr>
            <w:tcW w:w="1320" w:type="dxa"/>
            <w:noWrap/>
            <w:hideMark/>
          </w:tcPr>
          <w:p w14:paraId="6EE08C43" w14:textId="77777777" w:rsidR="002736D3" w:rsidRPr="00634C5A" w:rsidRDefault="002736D3" w:rsidP="00B22446">
            <w:pPr>
              <w:rPr>
                <w:rFonts w:ascii="Arial" w:hAnsi="Arial" w:cs="Arial"/>
                <w:b/>
                <w:bCs/>
                <w:sz w:val="22"/>
                <w:szCs w:val="22"/>
              </w:rPr>
            </w:pPr>
            <w:r w:rsidRPr="00634C5A">
              <w:rPr>
                <w:rFonts w:ascii="Arial" w:hAnsi="Arial" w:cs="Arial"/>
                <w:b/>
                <w:bCs/>
                <w:sz w:val="22"/>
                <w:szCs w:val="22"/>
              </w:rPr>
              <w:t>INSDC accession number</w:t>
            </w:r>
          </w:p>
        </w:tc>
        <w:tc>
          <w:tcPr>
            <w:tcW w:w="1070" w:type="dxa"/>
            <w:hideMark/>
          </w:tcPr>
          <w:p w14:paraId="3771CF51" w14:textId="77777777" w:rsidR="002736D3" w:rsidRPr="00634C5A" w:rsidRDefault="002736D3" w:rsidP="00B22446">
            <w:pPr>
              <w:rPr>
                <w:rFonts w:ascii="Arial" w:hAnsi="Arial" w:cs="Arial"/>
                <w:b/>
                <w:bCs/>
                <w:sz w:val="22"/>
                <w:szCs w:val="22"/>
              </w:rPr>
            </w:pPr>
            <w:r w:rsidRPr="00634C5A">
              <w:rPr>
                <w:rFonts w:ascii="Arial" w:hAnsi="Arial" w:cs="Arial"/>
                <w:b/>
                <w:bCs/>
                <w:sz w:val="22"/>
                <w:szCs w:val="22"/>
              </w:rPr>
              <w:t>Genome size (bp)</w:t>
            </w:r>
          </w:p>
        </w:tc>
        <w:tc>
          <w:tcPr>
            <w:tcW w:w="1070" w:type="dxa"/>
            <w:hideMark/>
          </w:tcPr>
          <w:p w14:paraId="242B1C56" w14:textId="77777777" w:rsidR="002736D3" w:rsidRPr="00634C5A" w:rsidRDefault="002736D3" w:rsidP="00B22446">
            <w:pPr>
              <w:rPr>
                <w:rFonts w:ascii="Arial" w:hAnsi="Arial" w:cs="Arial"/>
                <w:b/>
                <w:bCs/>
                <w:sz w:val="22"/>
                <w:szCs w:val="22"/>
              </w:rPr>
            </w:pPr>
            <w:r w:rsidRPr="00634C5A">
              <w:rPr>
                <w:rFonts w:ascii="Arial" w:hAnsi="Arial" w:cs="Arial"/>
                <w:b/>
                <w:bCs/>
                <w:sz w:val="22"/>
                <w:szCs w:val="22"/>
              </w:rPr>
              <w:t>Number of ORFs</w:t>
            </w:r>
          </w:p>
        </w:tc>
        <w:tc>
          <w:tcPr>
            <w:tcW w:w="1070" w:type="dxa"/>
            <w:hideMark/>
          </w:tcPr>
          <w:p w14:paraId="24EAD4C7" w14:textId="77777777" w:rsidR="002736D3" w:rsidRPr="00634C5A" w:rsidRDefault="002736D3" w:rsidP="00B22446">
            <w:pPr>
              <w:rPr>
                <w:rFonts w:ascii="Arial" w:hAnsi="Arial" w:cs="Arial"/>
                <w:b/>
                <w:bCs/>
                <w:sz w:val="22"/>
                <w:szCs w:val="22"/>
              </w:rPr>
            </w:pPr>
            <w:r w:rsidRPr="00634C5A">
              <w:rPr>
                <w:rFonts w:ascii="Arial" w:hAnsi="Arial" w:cs="Arial"/>
                <w:b/>
                <w:bCs/>
                <w:sz w:val="22"/>
                <w:szCs w:val="22"/>
              </w:rPr>
              <w:t>Number of tRNA genes</w:t>
            </w:r>
          </w:p>
        </w:tc>
        <w:tc>
          <w:tcPr>
            <w:tcW w:w="1043" w:type="dxa"/>
            <w:hideMark/>
          </w:tcPr>
          <w:p w14:paraId="5FF19F59" w14:textId="77777777" w:rsidR="002736D3" w:rsidRPr="00634C5A" w:rsidRDefault="002736D3" w:rsidP="00B22446">
            <w:pPr>
              <w:rPr>
                <w:rFonts w:ascii="Arial" w:hAnsi="Arial" w:cs="Arial"/>
                <w:b/>
                <w:bCs/>
                <w:sz w:val="22"/>
                <w:szCs w:val="22"/>
              </w:rPr>
            </w:pPr>
            <w:r w:rsidRPr="00634C5A">
              <w:rPr>
                <w:rFonts w:ascii="Arial" w:hAnsi="Arial" w:cs="Arial"/>
                <w:b/>
                <w:bCs/>
                <w:sz w:val="22"/>
                <w:szCs w:val="22"/>
              </w:rPr>
              <w:t>GC content (%)</w:t>
            </w:r>
          </w:p>
        </w:tc>
        <w:tc>
          <w:tcPr>
            <w:tcW w:w="1560" w:type="dxa"/>
            <w:hideMark/>
          </w:tcPr>
          <w:p w14:paraId="537AF6FE" w14:textId="77777777" w:rsidR="002736D3" w:rsidRPr="00634C5A" w:rsidRDefault="002736D3" w:rsidP="00B22446">
            <w:pPr>
              <w:rPr>
                <w:rFonts w:ascii="Arial" w:hAnsi="Arial" w:cs="Arial"/>
                <w:b/>
                <w:bCs/>
                <w:sz w:val="22"/>
                <w:szCs w:val="22"/>
              </w:rPr>
            </w:pPr>
            <w:r w:rsidRPr="00634C5A">
              <w:rPr>
                <w:rFonts w:ascii="Arial" w:hAnsi="Arial" w:cs="Arial"/>
                <w:b/>
                <w:bCs/>
                <w:sz w:val="22"/>
                <w:szCs w:val="22"/>
              </w:rPr>
              <w:t>Nucleotide homology (%)*</w:t>
            </w:r>
          </w:p>
        </w:tc>
        <w:tc>
          <w:tcPr>
            <w:tcW w:w="1559" w:type="dxa"/>
            <w:hideMark/>
          </w:tcPr>
          <w:p w14:paraId="2F624A10" w14:textId="77777777" w:rsidR="002736D3" w:rsidRPr="00634C5A" w:rsidRDefault="002736D3" w:rsidP="00B22446">
            <w:pPr>
              <w:rPr>
                <w:rFonts w:ascii="Arial" w:hAnsi="Arial" w:cs="Arial"/>
                <w:b/>
                <w:bCs/>
                <w:sz w:val="22"/>
                <w:szCs w:val="22"/>
              </w:rPr>
            </w:pPr>
            <w:r w:rsidRPr="00634C5A">
              <w:rPr>
                <w:rFonts w:ascii="Arial" w:hAnsi="Arial" w:cs="Arial"/>
                <w:b/>
                <w:bCs/>
                <w:sz w:val="22"/>
                <w:szCs w:val="22"/>
              </w:rPr>
              <w:t>Homologous Proteins (%)**</w:t>
            </w:r>
          </w:p>
        </w:tc>
      </w:tr>
      <w:tr w:rsidR="002736D3" w:rsidRPr="00634C5A" w14:paraId="1DD56FE5" w14:textId="77777777" w:rsidTr="002736D3">
        <w:trPr>
          <w:trHeight w:val="288"/>
        </w:trPr>
        <w:tc>
          <w:tcPr>
            <w:tcW w:w="876" w:type="dxa"/>
            <w:noWrap/>
            <w:hideMark/>
          </w:tcPr>
          <w:p w14:paraId="2B0655CD" w14:textId="13F9148D" w:rsidR="002736D3" w:rsidRPr="00634C5A" w:rsidRDefault="002736D3" w:rsidP="00B22446">
            <w:pPr>
              <w:rPr>
                <w:rFonts w:ascii="Arial" w:hAnsi="Arial" w:cs="Arial"/>
                <w:sz w:val="22"/>
                <w:szCs w:val="22"/>
              </w:rPr>
            </w:pPr>
            <w:r w:rsidRPr="00634C5A">
              <w:rPr>
                <w:rFonts w:ascii="Arial" w:hAnsi="Arial" w:cs="Arial"/>
                <w:sz w:val="22"/>
                <w:szCs w:val="22"/>
              </w:rPr>
              <w:t>A73</w:t>
            </w:r>
          </w:p>
        </w:tc>
        <w:tc>
          <w:tcPr>
            <w:tcW w:w="1320" w:type="dxa"/>
            <w:noWrap/>
            <w:hideMark/>
          </w:tcPr>
          <w:p w14:paraId="2D167171" w14:textId="58F6DE75" w:rsidR="002736D3" w:rsidRPr="00634C5A" w:rsidRDefault="00964F57" w:rsidP="00B22446">
            <w:pPr>
              <w:rPr>
                <w:rFonts w:ascii="Arial" w:hAnsi="Arial" w:cs="Arial"/>
                <w:sz w:val="22"/>
                <w:szCs w:val="22"/>
              </w:rPr>
            </w:pPr>
            <w:r w:rsidRPr="00EF3F64">
              <w:rPr>
                <w:color w:val="000000"/>
                <w:lang w:eastAsia="en-IE"/>
              </w:rPr>
              <w:t>OP778609</w:t>
            </w:r>
          </w:p>
        </w:tc>
        <w:tc>
          <w:tcPr>
            <w:tcW w:w="1070" w:type="dxa"/>
            <w:noWrap/>
            <w:hideMark/>
          </w:tcPr>
          <w:p w14:paraId="510AB8F7" w14:textId="0630FEFE" w:rsidR="002736D3" w:rsidRPr="00634C5A" w:rsidRDefault="002736D3" w:rsidP="00B22446">
            <w:pPr>
              <w:rPr>
                <w:rFonts w:ascii="Arial" w:hAnsi="Arial" w:cs="Arial"/>
                <w:sz w:val="22"/>
                <w:szCs w:val="22"/>
              </w:rPr>
            </w:pPr>
            <w:r w:rsidRPr="00634C5A">
              <w:rPr>
                <w:rFonts w:ascii="Arial" w:hAnsi="Arial" w:cs="Arial"/>
                <w:sz w:val="22"/>
                <w:szCs w:val="22"/>
              </w:rPr>
              <w:t>142,009</w:t>
            </w:r>
          </w:p>
        </w:tc>
        <w:tc>
          <w:tcPr>
            <w:tcW w:w="1070" w:type="dxa"/>
            <w:noWrap/>
            <w:hideMark/>
          </w:tcPr>
          <w:p w14:paraId="2366CF6C" w14:textId="0D8D1351" w:rsidR="002736D3" w:rsidRPr="00634C5A" w:rsidRDefault="002736D3" w:rsidP="00B22446">
            <w:pPr>
              <w:rPr>
                <w:rFonts w:ascii="Arial" w:hAnsi="Arial" w:cs="Arial"/>
                <w:sz w:val="22"/>
                <w:szCs w:val="22"/>
              </w:rPr>
            </w:pPr>
            <w:r w:rsidRPr="00634C5A">
              <w:rPr>
                <w:rFonts w:ascii="Arial" w:hAnsi="Arial" w:cs="Arial"/>
                <w:sz w:val="22"/>
                <w:szCs w:val="22"/>
              </w:rPr>
              <w:t>264</w:t>
            </w:r>
          </w:p>
        </w:tc>
        <w:tc>
          <w:tcPr>
            <w:tcW w:w="1070" w:type="dxa"/>
            <w:noWrap/>
            <w:hideMark/>
          </w:tcPr>
          <w:p w14:paraId="3A302718" w14:textId="1AC6F877" w:rsidR="002736D3" w:rsidRPr="00634C5A" w:rsidRDefault="002736D3" w:rsidP="00B22446">
            <w:pPr>
              <w:rPr>
                <w:rFonts w:ascii="Arial" w:hAnsi="Arial" w:cs="Arial"/>
                <w:sz w:val="22"/>
                <w:szCs w:val="22"/>
              </w:rPr>
            </w:pPr>
            <w:r w:rsidRPr="00634C5A">
              <w:rPr>
                <w:rFonts w:ascii="Arial" w:hAnsi="Arial" w:cs="Arial"/>
                <w:sz w:val="22"/>
                <w:szCs w:val="22"/>
              </w:rPr>
              <w:t>5</w:t>
            </w:r>
          </w:p>
        </w:tc>
        <w:tc>
          <w:tcPr>
            <w:tcW w:w="1043" w:type="dxa"/>
            <w:noWrap/>
            <w:hideMark/>
          </w:tcPr>
          <w:p w14:paraId="64589AC9" w14:textId="7013992F" w:rsidR="002736D3" w:rsidRPr="00634C5A" w:rsidRDefault="002736D3" w:rsidP="00B22446">
            <w:pPr>
              <w:rPr>
                <w:rFonts w:ascii="Arial" w:hAnsi="Arial" w:cs="Arial"/>
                <w:sz w:val="22"/>
                <w:szCs w:val="22"/>
              </w:rPr>
            </w:pPr>
            <w:r w:rsidRPr="00634C5A">
              <w:rPr>
                <w:rFonts w:ascii="Arial" w:hAnsi="Arial" w:cs="Arial"/>
                <w:sz w:val="22"/>
                <w:szCs w:val="22"/>
              </w:rPr>
              <w:t>41</w:t>
            </w:r>
          </w:p>
        </w:tc>
        <w:tc>
          <w:tcPr>
            <w:tcW w:w="1560" w:type="dxa"/>
            <w:noWrap/>
            <w:hideMark/>
          </w:tcPr>
          <w:p w14:paraId="3636ED68" w14:textId="4B048856" w:rsidR="002736D3" w:rsidRPr="00634C5A" w:rsidRDefault="002736D3" w:rsidP="00B22446">
            <w:pPr>
              <w:rPr>
                <w:rFonts w:ascii="Arial" w:hAnsi="Arial" w:cs="Arial"/>
                <w:sz w:val="22"/>
                <w:szCs w:val="22"/>
              </w:rPr>
            </w:pPr>
            <w:r w:rsidRPr="00634C5A">
              <w:rPr>
                <w:rFonts w:ascii="Arial" w:hAnsi="Arial" w:cs="Arial"/>
                <w:sz w:val="22"/>
                <w:szCs w:val="22"/>
              </w:rPr>
              <w:t>100</w:t>
            </w:r>
          </w:p>
        </w:tc>
        <w:tc>
          <w:tcPr>
            <w:tcW w:w="1559" w:type="dxa"/>
            <w:noWrap/>
            <w:hideMark/>
          </w:tcPr>
          <w:p w14:paraId="743E8732" w14:textId="268117D7" w:rsidR="002736D3" w:rsidRPr="00634C5A" w:rsidRDefault="002736D3" w:rsidP="00B22446">
            <w:pPr>
              <w:rPr>
                <w:rFonts w:ascii="Arial" w:hAnsi="Arial" w:cs="Arial"/>
                <w:sz w:val="22"/>
                <w:szCs w:val="22"/>
              </w:rPr>
            </w:pPr>
            <w:r w:rsidRPr="00634C5A">
              <w:rPr>
                <w:rFonts w:ascii="Arial" w:hAnsi="Arial" w:cs="Arial"/>
                <w:sz w:val="22"/>
                <w:szCs w:val="22"/>
              </w:rPr>
              <w:t>100</w:t>
            </w:r>
          </w:p>
        </w:tc>
      </w:tr>
      <w:tr w:rsidR="002736D3" w:rsidRPr="00634C5A" w14:paraId="6A2CE0A2" w14:textId="77777777" w:rsidTr="002736D3">
        <w:trPr>
          <w:trHeight w:val="288"/>
        </w:trPr>
        <w:tc>
          <w:tcPr>
            <w:tcW w:w="876" w:type="dxa"/>
            <w:noWrap/>
            <w:hideMark/>
          </w:tcPr>
          <w:p w14:paraId="201672DB" w14:textId="413CE500" w:rsidR="002736D3" w:rsidRPr="00634C5A" w:rsidRDefault="002736D3" w:rsidP="00B22446">
            <w:pPr>
              <w:rPr>
                <w:rFonts w:ascii="Arial" w:hAnsi="Arial" w:cs="Arial"/>
                <w:sz w:val="22"/>
                <w:szCs w:val="22"/>
              </w:rPr>
            </w:pPr>
            <w:r w:rsidRPr="00634C5A">
              <w:rPr>
                <w:rFonts w:ascii="Arial" w:hAnsi="Arial" w:cs="Arial"/>
                <w:sz w:val="22"/>
                <w:szCs w:val="22"/>
              </w:rPr>
              <w:t>A5_4</w:t>
            </w:r>
          </w:p>
        </w:tc>
        <w:tc>
          <w:tcPr>
            <w:tcW w:w="1320" w:type="dxa"/>
            <w:noWrap/>
            <w:hideMark/>
          </w:tcPr>
          <w:p w14:paraId="184100F2" w14:textId="0AD637C9" w:rsidR="002736D3" w:rsidRPr="00634C5A" w:rsidRDefault="00964F57" w:rsidP="00B22446">
            <w:pPr>
              <w:rPr>
                <w:rFonts w:ascii="Arial" w:hAnsi="Arial" w:cs="Arial"/>
                <w:sz w:val="22"/>
                <w:szCs w:val="22"/>
              </w:rPr>
            </w:pPr>
            <w:r w:rsidRPr="00964F57">
              <w:rPr>
                <w:rFonts w:ascii="Arial" w:hAnsi="Arial" w:cs="Arial"/>
                <w:sz w:val="22"/>
                <w:szCs w:val="22"/>
              </w:rPr>
              <w:t>OP744025</w:t>
            </w:r>
          </w:p>
        </w:tc>
        <w:tc>
          <w:tcPr>
            <w:tcW w:w="1070" w:type="dxa"/>
            <w:noWrap/>
            <w:hideMark/>
          </w:tcPr>
          <w:p w14:paraId="10CDFF09" w14:textId="69E0F93A" w:rsidR="002736D3" w:rsidRPr="00634C5A" w:rsidRDefault="002736D3" w:rsidP="00B22446">
            <w:pPr>
              <w:rPr>
                <w:rFonts w:ascii="Arial" w:hAnsi="Arial" w:cs="Arial"/>
                <w:sz w:val="22"/>
                <w:szCs w:val="22"/>
              </w:rPr>
            </w:pPr>
            <w:r w:rsidRPr="00634C5A">
              <w:rPr>
                <w:rFonts w:ascii="Arial" w:hAnsi="Arial" w:cs="Arial"/>
                <w:sz w:val="22"/>
                <w:szCs w:val="22"/>
              </w:rPr>
              <w:t>145,365</w:t>
            </w:r>
          </w:p>
        </w:tc>
        <w:tc>
          <w:tcPr>
            <w:tcW w:w="1070" w:type="dxa"/>
            <w:noWrap/>
            <w:hideMark/>
          </w:tcPr>
          <w:p w14:paraId="49BDBBCF" w14:textId="274A648C" w:rsidR="002736D3" w:rsidRPr="00634C5A" w:rsidRDefault="002736D3" w:rsidP="00B22446">
            <w:pPr>
              <w:rPr>
                <w:rFonts w:ascii="Arial" w:hAnsi="Arial" w:cs="Arial"/>
                <w:sz w:val="22"/>
                <w:szCs w:val="22"/>
              </w:rPr>
            </w:pPr>
            <w:r w:rsidRPr="00634C5A">
              <w:rPr>
                <w:rFonts w:ascii="Arial" w:hAnsi="Arial" w:cs="Arial"/>
                <w:sz w:val="22"/>
                <w:szCs w:val="22"/>
              </w:rPr>
              <w:t>276</w:t>
            </w:r>
          </w:p>
        </w:tc>
        <w:tc>
          <w:tcPr>
            <w:tcW w:w="1070" w:type="dxa"/>
            <w:noWrap/>
            <w:hideMark/>
          </w:tcPr>
          <w:p w14:paraId="0EDACF3E" w14:textId="5BBBFCFE" w:rsidR="002736D3" w:rsidRPr="00634C5A" w:rsidRDefault="002736D3" w:rsidP="00B22446">
            <w:pPr>
              <w:rPr>
                <w:rFonts w:ascii="Arial" w:hAnsi="Arial" w:cs="Arial"/>
                <w:sz w:val="22"/>
                <w:szCs w:val="22"/>
              </w:rPr>
            </w:pPr>
            <w:r w:rsidRPr="00634C5A">
              <w:rPr>
                <w:rFonts w:ascii="Arial" w:hAnsi="Arial" w:cs="Arial"/>
                <w:sz w:val="22"/>
                <w:szCs w:val="22"/>
              </w:rPr>
              <w:t>5</w:t>
            </w:r>
          </w:p>
        </w:tc>
        <w:tc>
          <w:tcPr>
            <w:tcW w:w="1043" w:type="dxa"/>
            <w:noWrap/>
            <w:hideMark/>
          </w:tcPr>
          <w:p w14:paraId="7B4D253B" w14:textId="61F3658C" w:rsidR="002736D3" w:rsidRPr="00634C5A" w:rsidRDefault="002736D3" w:rsidP="00B22446">
            <w:pPr>
              <w:rPr>
                <w:rFonts w:ascii="Arial" w:hAnsi="Arial" w:cs="Arial"/>
                <w:sz w:val="22"/>
                <w:szCs w:val="22"/>
              </w:rPr>
            </w:pPr>
            <w:r w:rsidRPr="00634C5A">
              <w:rPr>
                <w:rFonts w:ascii="Arial" w:hAnsi="Arial" w:cs="Arial"/>
                <w:sz w:val="22"/>
                <w:szCs w:val="22"/>
              </w:rPr>
              <w:t>41</w:t>
            </w:r>
          </w:p>
        </w:tc>
        <w:tc>
          <w:tcPr>
            <w:tcW w:w="1560" w:type="dxa"/>
            <w:noWrap/>
            <w:hideMark/>
          </w:tcPr>
          <w:p w14:paraId="599A52FA" w14:textId="1681359A" w:rsidR="002736D3" w:rsidRPr="00634C5A" w:rsidRDefault="00457E84" w:rsidP="00B22446">
            <w:pPr>
              <w:rPr>
                <w:rFonts w:ascii="Arial" w:hAnsi="Arial" w:cs="Arial"/>
                <w:sz w:val="22"/>
                <w:szCs w:val="22"/>
              </w:rPr>
            </w:pPr>
            <w:r w:rsidRPr="00634C5A">
              <w:rPr>
                <w:rFonts w:ascii="Arial" w:hAnsi="Arial" w:cs="Arial"/>
                <w:sz w:val="22"/>
                <w:szCs w:val="22"/>
              </w:rPr>
              <w:t>93</w:t>
            </w:r>
          </w:p>
        </w:tc>
        <w:tc>
          <w:tcPr>
            <w:tcW w:w="1559" w:type="dxa"/>
            <w:noWrap/>
            <w:hideMark/>
          </w:tcPr>
          <w:p w14:paraId="106E151E" w14:textId="4E19CE1E" w:rsidR="002736D3" w:rsidRPr="00634C5A" w:rsidRDefault="0049688B" w:rsidP="00B22446">
            <w:pPr>
              <w:rPr>
                <w:rFonts w:ascii="Arial" w:hAnsi="Arial" w:cs="Arial"/>
                <w:sz w:val="22"/>
                <w:szCs w:val="22"/>
              </w:rPr>
            </w:pPr>
            <w:r w:rsidRPr="00634C5A">
              <w:rPr>
                <w:rFonts w:ascii="Arial" w:hAnsi="Arial" w:cs="Arial"/>
                <w:sz w:val="22"/>
                <w:szCs w:val="22"/>
              </w:rPr>
              <w:t>93</w:t>
            </w:r>
          </w:p>
        </w:tc>
      </w:tr>
    </w:tbl>
    <w:p w14:paraId="2B4C37CC" w14:textId="04E35B16" w:rsidR="002736D3" w:rsidRPr="00634C5A" w:rsidRDefault="002736D3" w:rsidP="002736D3">
      <w:pPr>
        <w:rPr>
          <w:rFonts w:ascii="Arial" w:hAnsi="Arial" w:cs="Arial"/>
          <w:sz w:val="22"/>
          <w:szCs w:val="22"/>
          <w:lang w:val="en-GB"/>
        </w:rPr>
      </w:pPr>
      <w:r w:rsidRPr="00634C5A">
        <w:rPr>
          <w:rFonts w:ascii="Arial" w:hAnsi="Arial" w:cs="Arial"/>
          <w:sz w:val="22"/>
          <w:szCs w:val="22"/>
          <w:lang w:val="en-GB"/>
        </w:rPr>
        <w:t xml:space="preserve">* Determined using BLASTN </w:t>
      </w:r>
      <w:r w:rsidRPr="00634C5A">
        <w:rPr>
          <w:rFonts w:ascii="Arial" w:hAnsi="Arial" w:cs="Arial"/>
          <w:sz w:val="22"/>
          <w:szCs w:val="22"/>
          <w:lang w:val="en-GB"/>
        </w:rPr>
        <w:fldChar w:fldCharType="begin" w:fldLock="1"/>
      </w:r>
      <w:r w:rsidRPr="00634C5A">
        <w:rPr>
          <w:rFonts w:ascii="Arial" w:hAnsi="Arial" w:cs="Arial"/>
          <w:sz w:val="22"/>
          <w:szCs w:val="22"/>
          <w:lang w:val="en-GB"/>
        </w:rPr>
        <w:instrText>ADDIN CSL_CITATION {"citationItems":[{"id":"ITEM-1","itemData":{"DOI":"10.1016/S0022-2836(05)80360-2","ISSN":"00222836","PMID":"2231712","abstract":"A new approach to rapid sequence comparison, basic local alignment search tool (BLAST), directly approximates alignments that optimize a measure of local similarity, the maximal segment pair (MSP) score. Recent mathematical results on the stochastic properties of MSP scores allow an analysis of the performance of this method as well as the statistical significance of alignments it generates. The basic algorithm is simple and robust; it can be implemented in a number of ways and applied in a variety of contexts including straight-forward DNA and protein sequence database searches, motif searches, gene identification searches, and in the analysis of multiple regions of similarity in long DNA sequences. In addition to its flexibility and tractability to mathematical analysis, BLAST is an order of magnitude faster than existing sequence comparison tools of comparable sensitivity. © 1990, Academic Press Limited. All rights reserved.","author":[{"dropping-particle":"","family":"Altschul","given":"Stephen F.","non-dropping-particle":"","parse-names":false,"suffix":""},{"dropping-particle":"","family":"Gish","given":"Warren","non-dropping-particle":"","parse-names":false,"suffix":""},{"dropping-particle":"","family":"Miller","given":"Webb","non-dropping-particle":"","parse-names":false,"suffix":""},{"dropping-particle":"","family":"Myers","given":"Eugene W.","non-dropping-particle":"","parse-names":false,"suffix":""},{"dropping-particle":"","family":"Lipman","given":"David J.","non-dropping-particle":"","parse-names":false,"suffix":""}],"container-title":"Journal of Molecular Biology","id":"ITEM-1","issue":"3","issued":{"date-parts":[["1990"]]},"title":"Basic local alignment search tool","type":"article-journal","volume":"215"},"uris":["http://www.mendeley.com/documents/?uuid=a93bce28-1c0c-4b8a-bcd3-6faa6c04b83c"]}],"mendeley":{"formattedCitation":"[3]","plainTextFormattedCitation":"[3]","previouslyFormattedCitation":"[3]"},"properties":{"noteIndex":0},"schema":"https://github.com/citation-style-language/schema/raw/master/csl-citation.json"}</w:instrText>
      </w:r>
      <w:r w:rsidRPr="00634C5A">
        <w:rPr>
          <w:rFonts w:ascii="Arial" w:hAnsi="Arial" w:cs="Arial"/>
          <w:sz w:val="22"/>
          <w:szCs w:val="22"/>
          <w:lang w:val="en-GB"/>
        </w:rPr>
        <w:fldChar w:fldCharType="separate"/>
      </w:r>
      <w:r w:rsidRPr="00634C5A">
        <w:rPr>
          <w:rFonts w:ascii="Arial" w:hAnsi="Arial" w:cs="Arial"/>
          <w:noProof/>
          <w:sz w:val="22"/>
          <w:szCs w:val="22"/>
          <w:lang w:val="en-GB"/>
        </w:rPr>
        <w:t>[3]</w:t>
      </w:r>
      <w:r w:rsidRPr="00634C5A">
        <w:rPr>
          <w:rFonts w:ascii="Arial" w:hAnsi="Arial" w:cs="Arial"/>
          <w:sz w:val="22"/>
          <w:szCs w:val="22"/>
          <w:lang w:val="en-GB"/>
        </w:rPr>
        <w:fldChar w:fldCharType="end"/>
      </w:r>
      <w:r w:rsidRPr="00634C5A">
        <w:rPr>
          <w:rFonts w:ascii="Arial" w:hAnsi="Arial" w:cs="Arial"/>
          <w:sz w:val="22"/>
          <w:szCs w:val="22"/>
          <w:lang w:val="en-GB"/>
        </w:rPr>
        <w:t xml:space="preserve">; ** Determined using CoreGenes 5 </w:t>
      </w:r>
      <w:r w:rsidRPr="00634C5A">
        <w:rPr>
          <w:rFonts w:ascii="Arial" w:hAnsi="Arial" w:cs="Arial"/>
          <w:sz w:val="22"/>
          <w:szCs w:val="22"/>
          <w:lang w:val="en-GB"/>
        </w:rPr>
        <w:fldChar w:fldCharType="begin" w:fldLock="1"/>
      </w:r>
      <w:r w:rsidR="00513A99">
        <w:rPr>
          <w:rFonts w:ascii="Arial" w:hAnsi="Arial" w:cs="Arial"/>
          <w:sz w:val="22"/>
          <w:szCs w:val="22"/>
          <w:lang w:val="en-GB"/>
        </w:rPr>
        <w:instrText>ADDIN CSL_CITATION {"citationItems":[{"id":"ITEM-1","itemData":{"DOI":"10.1186/1756-0500-6-140","ISSN":"1756-0500","PMID":"23566564","abstract":"BACKGROUND: CoreGenes3.5 is a webserver that determines sets of core genes from viral and small bacterial genomes as an automated batch process. Previous versions of CoreGenes have been used to classify bacteriophage genomes and mine data from pathogen genomes. FINDINGS: CoreGenes3.5 accepts as input GenBank accession numbers of genomes and performs iterative BLASTP analyses to output a set of core genes. After completion of the program run, the results can be either displayed in a new window for one pair of reference and query genomes or emailed to the user for multiple pairs of small genomes in tabular format. CONCLUSIONS: With the number of genomes sequenced increasing daily and interest in determining phylogenetic relationships, CoreGenes3.5 provides a user-friendly web interface for wet-bench biologists to process multiple small genomes for core gene determinations. CoreGenes3.5 is available at http://binf.gmu.edu:8080/CoreGenes3.5.","author":[{"dropping-particle":"","family":"Turner","given":"Dann","non-dropping-particle":"","parse-names":false,"suffix":""},{"dropping-particle":"","family":"Reynolds","given":"Darren","non-dropping-particle":"","parse-names":false,"suffix":""},{"dropping-particle":"","family":"Seto","given":"Donald","non-dropping-particle":"","parse-names":false,"suffix":""},{"dropping-particle":"","family":"Mahadevan","given":"Padmanabhan","non-dropping-particle":"","parse-names":false,"suffix":""}],"container-title":"BMC research notes","id":"ITEM-1","issued":{"date-parts":[["2013","1"]]},"page":"140","title":"CoreGenes3.5: a webserver for the determination of core genes from sets of viral and small bacterial genomes.","type":"article-journal","volume":"6"},"uris":["http://www.mendeley.com/documents/?uuid=9771c6de-1c7c-4b49-b4d6-a6e78e753d7c"]}],"mendeley":{"formattedCitation":"[5]","plainTextFormattedCitation":"[5]","previouslyFormattedCitation":"[5]"},"properties":{"noteIndex":0},"schema":"https://github.com/citation-style-language/schema/raw/master/csl-citation.json"}</w:instrText>
      </w:r>
      <w:r w:rsidRPr="00634C5A">
        <w:rPr>
          <w:rFonts w:ascii="Arial" w:hAnsi="Arial" w:cs="Arial"/>
          <w:sz w:val="22"/>
          <w:szCs w:val="22"/>
          <w:lang w:val="en-GB"/>
        </w:rPr>
        <w:fldChar w:fldCharType="separate"/>
      </w:r>
      <w:r w:rsidR="00386A72" w:rsidRPr="00634C5A">
        <w:rPr>
          <w:rFonts w:ascii="Arial" w:hAnsi="Arial" w:cs="Arial"/>
          <w:noProof/>
          <w:sz w:val="22"/>
          <w:szCs w:val="22"/>
          <w:lang w:val="en-GB"/>
        </w:rPr>
        <w:t>[5]</w:t>
      </w:r>
      <w:r w:rsidRPr="00634C5A">
        <w:rPr>
          <w:rFonts w:ascii="Arial" w:hAnsi="Arial" w:cs="Arial"/>
          <w:sz w:val="22"/>
          <w:szCs w:val="22"/>
          <w:lang w:val="en-GB"/>
        </w:rPr>
        <w:fldChar w:fldCharType="end"/>
      </w:r>
    </w:p>
    <w:p w14:paraId="50D56B95" w14:textId="77777777" w:rsidR="00A22FBF" w:rsidRPr="00634C5A" w:rsidRDefault="00A22FBF" w:rsidP="00E44359">
      <w:pPr>
        <w:suppressAutoHyphens/>
        <w:rPr>
          <w:rFonts w:ascii="Arial" w:hAnsi="Arial" w:cs="Arial"/>
          <w:sz w:val="22"/>
          <w:szCs w:val="22"/>
          <w:lang w:val="en-GB"/>
        </w:rPr>
      </w:pPr>
    </w:p>
    <w:p w14:paraId="652C607D" w14:textId="77777777" w:rsidR="00513A99" w:rsidRDefault="00513A99" w:rsidP="00E44359">
      <w:pPr>
        <w:suppressAutoHyphens/>
        <w:rPr>
          <w:rFonts w:ascii="Arial" w:hAnsi="Arial" w:cs="Arial"/>
          <w:b/>
          <w:color w:val="0000FF"/>
          <w:sz w:val="22"/>
          <w:szCs w:val="22"/>
        </w:rPr>
      </w:pPr>
    </w:p>
    <w:p w14:paraId="7AD78DBA" w14:textId="77777777" w:rsidR="00513A99" w:rsidRDefault="00513A99" w:rsidP="00E44359">
      <w:pPr>
        <w:suppressAutoHyphens/>
        <w:rPr>
          <w:rFonts w:ascii="Arial" w:hAnsi="Arial" w:cs="Arial"/>
          <w:b/>
          <w:color w:val="0000FF"/>
          <w:sz w:val="22"/>
          <w:szCs w:val="22"/>
        </w:rPr>
      </w:pPr>
    </w:p>
    <w:p w14:paraId="50FBD221" w14:textId="77777777" w:rsidR="00513A99" w:rsidRDefault="00513A99" w:rsidP="00E44359">
      <w:pPr>
        <w:suppressAutoHyphens/>
        <w:rPr>
          <w:rFonts w:ascii="Arial" w:hAnsi="Arial" w:cs="Arial"/>
          <w:b/>
          <w:color w:val="0000FF"/>
          <w:sz w:val="22"/>
          <w:szCs w:val="22"/>
        </w:rPr>
      </w:pPr>
    </w:p>
    <w:p w14:paraId="4164E4C0" w14:textId="77777777" w:rsidR="00513A99" w:rsidRDefault="00513A99" w:rsidP="00E44359">
      <w:pPr>
        <w:suppressAutoHyphens/>
        <w:rPr>
          <w:rFonts w:ascii="Arial" w:hAnsi="Arial" w:cs="Arial"/>
          <w:b/>
          <w:color w:val="0000FF"/>
          <w:sz w:val="22"/>
          <w:szCs w:val="22"/>
        </w:rPr>
      </w:pPr>
    </w:p>
    <w:p w14:paraId="1678A444" w14:textId="77777777" w:rsidR="00513A99" w:rsidRDefault="00513A99" w:rsidP="00E44359">
      <w:pPr>
        <w:suppressAutoHyphens/>
        <w:rPr>
          <w:rFonts w:ascii="Arial" w:hAnsi="Arial" w:cs="Arial"/>
          <w:b/>
          <w:color w:val="0000FF"/>
          <w:sz w:val="22"/>
          <w:szCs w:val="22"/>
        </w:rPr>
      </w:pPr>
    </w:p>
    <w:p w14:paraId="697C74B8" w14:textId="77777777" w:rsidR="00513A99" w:rsidRDefault="00513A99" w:rsidP="00E44359">
      <w:pPr>
        <w:suppressAutoHyphens/>
        <w:rPr>
          <w:rFonts w:ascii="Arial" w:hAnsi="Arial" w:cs="Arial"/>
          <w:b/>
          <w:color w:val="0000FF"/>
          <w:sz w:val="22"/>
          <w:szCs w:val="22"/>
        </w:rPr>
      </w:pPr>
    </w:p>
    <w:p w14:paraId="3AAC2A90" w14:textId="77777777" w:rsidR="00513A99" w:rsidRDefault="00513A99" w:rsidP="00E44359">
      <w:pPr>
        <w:suppressAutoHyphens/>
        <w:rPr>
          <w:rFonts w:ascii="Arial" w:hAnsi="Arial" w:cs="Arial"/>
          <w:b/>
          <w:color w:val="0000FF"/>
          <w:sz w:val="22"/>
          <w:szCs w:val="22"/>
        </w:rPr>
      </w:pPr>
    </w:p>
    <w:p w14:paraId="15D8312E" w14:textId="77777777" w:rsidR="00513A99" w:rsidRDefault="00513A99" w:rsidP="00E44359">
      <w:pPr>
        <w:suppressAutoHyphens/>
        <w:rPr>
          <w:rFonts w:ascii="Arial" w:hAnsi="Arial" w:cs="Arial"/>
          <w:b/>
          <w:color w:val="0000FF"/>
          <w:sz w:val="22"/>
          <w:szCs w:val="22"/>
        </w:rPr>
      </w:pPr>
    </w:p>
    <w:p w14:paraId="2A7D01D2" w14:textId="77777777" w:rsidR="00513A99" w:rsidRDefault="00513A99" w:rsidP="00E44359">
      <w:pPr>
        <w:suppressAutoHyphens/>
        <w:rPr>
          <w:rFonts w:ascii="Arial" w:hAnsi="Arial" w:cs="Arial"/>
          <w:b/>
          <w:color w:val="0000FF"/>
          <w:sz w:val="22"/>
          <w:szCs w:val="22"/>
        </w:rPr>
      </w:pPr>
    </w:p>
    <w:p w14:paraId="6FA2800B" w14:textId="77777777" w:rsidR="00513A99" w:rsidRDefault="00513A99" w:rsidP="00E44359">
      <w:pPr>
        <w:suppressAutoHyphens/>
        <w:rPr>
          <w:rFonts w:ascii="Arial" w:hAnsi="Arial" w:cs="Arial"/>
          <w:b/>
          <w:color w:val="0000FF"/>
          <w:sz w:val="22"/>
          <w:szCs w:val="22"/>
        </w:rPr>
      </w:pPr>
    </w:p>
    <w:p w14:paraId="37782E6F" w14:textId="77777777" w:rsidR="00513A99" w:rsidRDefault="00513A99" w:rsidP="00E44359">
      <w:pPr>
        <w:suppressAutoHyphens/>
        <w:rPr>
          <w:rFonts w:ascii="Arial" w:hAnsi="Arial" w:cs="Arial"/>
          <w:b/>
          <w:color w:val="0000FF"/>
          <w:sz w:val="22"/>
          <w:szCs w:val="22"/>
        </w:rPr>
      </w:pPr>
    </w:p>
    <w:p w14:paraId="6F9A1A62" w14:textId="77777777" w:rsidR="00513A99" w:rsidRDefault="00513A99" w:rsidP="00E44359">
      <w:pPr>
        <w:suppressAutoHyphens/>
        <w:rPr>
          <w:rFonts w:ascii="Arial" w:hAnsi="Arial" w:cs="Arial"/>
          <w:b/>
          <w:color w:val="0000FF"/>
          <w:sz w:val="22"/>
          <w:szCs w:val="22"/>
        </w:rPr>
      </w:pPr>
    </w:p>
    <w:p w14:paraId="53E5FA18" w14:textId="189A396F" w:rsidR="00E44359" w:rsidRPr="00513A99" w:rsidRDefault="00E44359" w:rsidP="00E44359">
      <w:pPr>
        <w:suppressAutoHyphens/>
        <w:rPr>
          <w:rFonts w:ascii="Arial" w:hAnsi="Arial" w:cs="Arial"/>
          <w:b/>
          <w:color w:val="000000" w:themeColor="text1"/>
          <w:sz w:val="22"/>
          <w:szCs w:val="22"/>
        </w:rPr>
      </w:pPr>
      <w:r w:rsidRPr="00513A99">
        <w:rPr>
          <w:rFonts w:ascii="Arial" w:hAnsi="Arial" w:cs="Arial"/>
          <w:b/>
          <w:color w:val="000000" w:themeColor="text1"/>
          <w:sz w:val="22"/>
          <w:szCs w:val="22"/>
        </w:rPr>
        <w:lastRenderedPageBreak/>
        <w:t>Phylogeny:</w:t>
      </w:r>
    </w:p>
    <w:p w14:paraId="2A031915" w14:textId="77777777" w:rsidR="00E44359" w:rsidRPr="00634C5A" w:rsidRDefault="00E44359">
      <w:pPr>
        <w:rPr>
          <w:rFonts w:ascii="Arial" w:hAnsi="Arial" w:cs="Arial"/>
          <w:b/>
          <w:sz w:val="22"/>
          <w:szCs w:val="22"/>
        </w:rPr>
      </w:pPr>
    </w:p>
    <w:p w14:paraId="2B055938" w14:textId="77777777" w:rsidR="002736D3" w:rsidRPr="00634C5A" w:rsidRDefault="002736D3" w:rsidP="002736D3">
      <w:pPr>
        <w:rPr>
          <w:rFonts w:ascii="Arial" w:hAnsi="Arial" w:cs="Arial"/>
          <w:sz w:val="22"/>
          <w:szCs w:val="22"/>
          <w:lang w:val="en-GB"/>
        </w:rPr>
      </w:pPr>
      <w:r w:rsidRPr="00634C5A">
        <w:rPr>
          <w:rFonts w:ascii="Arial" w:hAnsi="Arial" w:cs="Arial"/>
          <w:noProof/>
          <w:sz w:val="22"/>
          <w:szCs w:val="22"/>
          <w:lang w:val="en-IE" w:eastAsia="en-IE"/>
        </w:rPr>
        <w:drawing>
          <wp:inline distT="0" distB="0" distL="0" distR="0" wp14:anchorId="359A5547" wp14:editId="2F1DC925">
            <wp:extent cx="5597353" cy="2216988"/>
            <wp:effectExtent l="0" t="0" r="3810" b="0"/>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150" cy="2219680"/>
                    </a:xfrm>
                    <a:prstGeom prst="rect">
                      <a:avLst/>
                    </a:prstGeom>
                    <a:noFill/>
                    <a:ln>
                      <a:noFill/>
                    </a:ln>
                  </pic:spPr>
                </pic:pic>
              </a:graphicData>
            </a:graphic>
          </wp:inline>
        </w:drawing>
      </w:r>
    </w:p>
    <w:p w14:paraId="073C767D" w14:textId="73EC020E" w:rsidR="002736D3" w:rsidRDefault="002736D3" w:rsidP="00F050BD">
      <w:pPr>
        <w:spacing w:before="240"/>
        <w:rPr>
          <w:rFonts w:ascii="Arial" w:hAnsi="Arial" w:cs="Arial"/>
          <w:sz w:val="22"/>
          <w:szCs w:val="22"/>
          <w:lang w:val="en-GB"/>
        </w:rPr>
      </w:pPr>
      <w:r w:rsidRPr="00634C5A">
        <w:rPr>
          <w:rFonts w:ascii="Arial" w:hAnsi="Arial" w:cs="Arial"/>
          <w:sz w:val="22"/>
          <w:szCs w:val="22"/>
          <w:lang w:val="en-GB"/>
        </w:rPr>
        <w:t xml:space="preserve">Figure 2. Heatmap showing nucleotide similarity of </w:t>
      </w:r>
      <w:r w:rsidRPr="00634C5A">
        <w:rPr>
          <w:rFonts w:ascii="Arial" w:hAnsi="Arial" w:cs="Arial"/>
          <w:i/>
          <w:sz w:val="22"/>
          <w:szCs w:val="22"/>
          <w:lang w:val="en-GB"/>
        </w:rPr>
        <w:t>Escherichia</w:t>
      </w:r>
      <w:r w:rsidRPr="00634C5A">
        <w:rPr>
          <w:rFonts w:ascii="Arial" w:hAnsi="Arial" w:cs="Arial"/>
          <w:sz w:val="22"/>
          <w:szCs w:val="22"/>
          <w:lang w:val="en-GB"/>
        </w:rPr>
        <w:t xml:space="preserve"> phages isolated in this study and other members of the subfamily </w:t>
      </w:r>
      <w:r w:rsidRPr="00634C5A">
        <w:rPr>
          <w:rFonts w:ascii="Arial" w:hAnsi="Arial" w:cs="Arial"/>
          <w:i/>
          <w:sz w:val="22"/>
          <w:szCs w:val="22"/>
          <w:lang w:val="en-GB"/>
        </w:rPr>
        <w:t>Vequintavirinae</w:t>
      </w:r>
      <w:r w:rsidRPr="00634C5A">
        <w:rPr>
          <w:rFonts w:ascii="Arial" w:hAnsi="Arial" w:cs="Arial"/>
          <w:sz w:val="22"/>
          <w:szCs w:val="22"/>
          <w:lang w:val="en-GB"/>
        </w:rPr>
        <w:t xml:space="preserve"> as calculated with VIRIDIC </w:t>
      </w:r>
      <w:r w:rsidRPr="00634C5A">
        <w:rPr>
          <w:rFonts w:ascii="Arial" w:hAnsi="Arial" w:cs="Arial"/>
          <w:sz w:val="22"/>
          <w:szCs w:val="22"/>
          <w:lang w:val="en-GB"/>
        </w:rPr>
        <w:fldChar w:fldCharType="begin" w:fldLock="1"/>
      </w:r>
      <w:r w:rsidRPr="00634C5A">
        <w:rPr>
          <w:rFonts w:ascii="Arial" w:hAnsi="Arial" w:cs="Arial"/>
          <w:sz w:val="22"/>
          <w:szCs w:val="22"/>
          <w:lang w:val="en-GB"/>
        </w:rPr>
        <w:instrText>ADDIN CSL_CITATION {"citationItems":[{"id":"ITEM-1","itemData":{"DOI":"10.3390/V12111268","ISSN":"1999-4915","PMID":"33172115","abstract":"Nucleotide-based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user&amp;rsquo;s own servers and can be integrated in bioinformatics pipelines. VIRIDIC was developed having viruses of Bacteria and Archaea in mind; however, it could potentially be used for eukaryotic viruses as well, as long as they are monopartite.","author":[{"dropping-particle":"","family":"Moraru","given":"Cristina","non-dropping-particle":"","parse-names":false,"suffix":""},{"dropping-particle":"","family":"Varsani","given":"Arvind","non-dropping-particle":"","parse-names":false,"suffix":""},{"dropping-particle":"","family":"Kropinski","given":"Andrew M.","non-dropping-particle":"","parse-names":false,"suffix":""}],"container-title":"Viruses 2020, Vol. 12, Page 1268","id":"ITEM-1","issue":"11","issued":{"date-parts":[["2020","11","6"]]},"page":"1268","publisher":"Multidisciplinary Digital Publishing Institute","title":"VIRIDIC—A Novel Tool to Calculate the Intergenomic Similarities of Prokaryote-Infecting Viruses","type":"article-journal","volume":"12"},"uris":["http://www.mendeley.com/documents/?uuid=59baecf0-59ba-4bf9-869a-b5cae08b8c62"]}],"mendeley":{"formattedCitation":"[2]","plainTextFormattedCitation":"[2]","previouslyFormattedCitation":"[2]"},"properties":{"noteIndex":0},"schema":"https://github.com/citation-style-language/schema/raw/master/csl-citation.json"}</w:instrText>
      </w:r>
      <w:r w:rsidRPr="00634C5A">
        <w:rPr>
          <w:rFonts w:ascii="Arial" w:hAnsi="Arial" w:cs="Arial"/>
          <w:sz w:val="22"/>
          <w:szCs w:val="22"/>
          <w:lang w:val="en-GB"/>
        </w:rPr>
        <w:fldChar w:fldCharType="separate"/>
      </w:r>
      <w:r w:rsidRPr="00634C5A">
        <w:rPr>
          <w:rFonts w:ascii="Arial" w:hAnsi="Arial" w:cs="Arial"/>
          <w:noProof/>
          <w:sz w:val="22"/>
          <w:szCs w:val="22"/>
          <w:lang w:val="en-GB"/>
        </w:rPr>
        <w:t>[2]</w:t>
      </w:r>
      <w:r w:rsidRPr="00634C5A">
        <w:rPr>
          <w:rFonts w:ascii="Arial" w:hAnsi="Arial" w:cs="Arial"/>
          <w:sz w:val="22"/>
          <w:szCs w:val="22"/>
          <w:lang w:val="en-GB"/>
        </w:rPr>
        <w:fldChar w:fldCharType="end"/>
      </w:r>
      <w:r w:rsidRPr="00634C5A">
        <w:rPr>
          <w:rFonts w:ascii="Arial" w:hAnsi="Arial" w:cs="Arial"/>
          <w:sz w:val="22"/>
          <w:szCs w:val="22"/>
          <w:lang w:val="en-GB"/>
        </w:rPr>
        <w:t>.</w:t>
      </w:r>
    </w:p>
    <w:p w14:paraId="5ABE4F5F" w14:textId="77777777" w:rsidR="00F050BD" w:rsidRPr="00634C5A" w:rsidRDefault="00F050BD" w:rsidP="002736D3">
      <w:pPr>
        <w:rPr>
          <w:rFonts w:ascii="Arial" w:hAnsi="Arial" w:cs="Arial"/>
          <w:sz w:val="22"/>
          <w:szCs w:val="22"/>
          <w:lang w:val="en-GB"/>
        </w:rPr>
      </w:pPr>
    </w:p>
    <w:p w14:paraId="3680DB07" w14:textId="4FB0112C" w:rsidR="00A174CC" w:rsidRPr="00634C5A" w:rsidRDefault="00A174CC">
      <w:pPr>
        <w:rPr>
          <w:rFonts w:ascii="Arial" w:hAnsi="Arial" w:cs="Arial"/>
          <w:b/>
          <w:sz w:val="22"/>
          <w:szCs w:val="22"/>
        </w:rPr>
      </w:pPr>
    </w:p>
    <w:p w14:paraId="6304DB76" w14:textId="77777777" w:rsidR="005F4BBD" w:rsidRPr="00634C5A" w:rsidRDefault="005F4BBD">
      <w:pPr>
        <w:rPr>
          <w:rFonts w:ascii="Arial" w:hAnsi="Arial" w:cs="Arial"/>
          <w:sz w:val="22"/>
          <w:szCs w:val="22"/>
          <w:lang w:val="en-GB"/>
        </w:rPr>
      </w:pPr>
    </w:p>
    <w:p w14:paraId="09999FD8" w14:textId="77777777" w:rsidR="002736D3" w:rsidRPr="00634C5A" w:rsidRDefault="002736D3" w:rsidP="002736D3">
      <w:pPr>
        <w:rPr>
          <w:rFonts w:ascii="Arial" w:hAnsi="Arial" w:cs="Arial"/>
          <w:sz w:val="22"/>
          <w:szCs w:val="22"/>
          <w:lang w:val="en-GB"/>
        </w:rPr>
      </w:pPr>
      <w:r w:rsidRPr="00634C5A">
        <w:rPr>
          <w:rFonts w:ascii="Arial" w:hAnsi="Arial" w:cs="Arial"/>
          <w:noProof/>
          <w:sz w:val="22"/>
          <w:szCs w:val="22"/>
          <w:lang w:val="en-IE" w:eastAsia="en-IE"/>
        </w:rPr>
        <w:drawing>
          <wp:inline distT="0" distB="0" distL="0" distR="0" wp14:anchorId="3DE3B2EF" wp14:editId="6354564F">
            <wp:extent cx="5731510" cy="2448560"/>
            <wp:effectExtent l="0" t="0" r="2540" b="889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48560"/>
                    </a:xfrm>
                    <a:prstGeom prst="rect">
                      <a:avLst/>
                    </a:prstGeom>
                    <a:noFill/>
                    <a:ln>
                      <a:noFill/>
                    </a:ln>
                  </pic:spPr>
                </pic:pic>
              </a:graphicData>
            </a:graphic>
          </wp:inline>
        </w:drawing>
      </w:r>
    </w:p>
    <w:p w14:paraId="6595C642" w14:textId="61228CD7" w:rsidR="002736D3" w:rsidRPr="00634C5A" w:rsidRDefault="002736D3" w:rsidP="002736D3">
      <w:pPr>
        <w:rPr>
          <w:rFonts w:ascii="Arial" w:hAnsi="Arial" w:cs="Arial"/>
          <w:sz w:val="22"/>
          <w:szCs w:val="22"/>
          <w:lang w:val="en-GB"/>
        </w:rPr>
      </w:pPr>
      <w:r w:rsidRPr="00634C5A">
        <w:rPr>
          <w:rFonts w:ascii="Arial" w:hAnsi="Arial" w:cs="Arial"/>
          <w:sz w:val="22"/>
          <w:szCs w:val="22"/>
          <w:lang w:val="en-GB"/>
        </w:rPr>
        <w:t xml:space="preserve">Figure </w:t>
      </w:r>
      <w:r w:rsidR="00634C5A" w:rsidRPr="00634C5A">
        <w:rPr>
          <w:rFonts w:ascii="Arial" w:hAnsi="Arial" w:cs="Arial"/>
          <w:sz w:val="22"/>
          <w:szCs w:val="22"/>
          <w:lang w:val="en-GB"/>
        </w:rPr>
        <w:t>3</w:t>
      </w:r>
      <w:r w:rsidRPr="00634C5A">
        <w:rPr>
          <w:rFonts w:ascii="Arial" w:hAnsi="Arial" w:cs="Arial"/>
          <w:sz w:val="22"/>
          <w:szCs w:val="22"/>
          <w:lang w:val="en-GB"/>
        </w:rPr>
        <w:t xml:space="preserve">. Amino acid VICTOR-generated phylogenomic Genome-BLAST Distance Phylogeny (GBDP) tree </w:t>
      </w:r>
      <w:r w:rsidR="00530BD2">
        <w:rPr>
          <w:rFonts w:ascii="Arial" w:hAnsi="Arial" w:cs="Arial"/>
          <w:sz w:val="22"/>
          <w:szCs w:val="22"/>
          <w:lang w:val="en-GB"/>
        </w:rPr>
        <w:t xml:space="preserve">was </w:t>
      </w:r>
      <w:r w:rsidRPr="00634C5A">
        <w:rPr>
          <w:rFonts w:ascii="Arial" w:hAnsi="Arial" w:cs="Arial"/>
          <w:sz w:val="22"/>
          <w:szCs w:val="22"/>
          <w:lang w:val="en-GB"/>
        </w:rPr>
        <w:t>inferred using the formula D4 and yield</w:t>
      </w:r>
      <w:r w:rsidR="00530BD2">
        <w:rPr>
          <w:rFonts w:ascii="Arial" w:hAnsi="Arial" w:cs="Arial"/>
          <w:sz w:val="22"/>
          <w:szCs w:val="22"/>
          <w:lang w:val="en-GB"/>
        </w:rPr>
        <w:t>ed</w:t>
      </w:r>
      <w:r w:rsidRPr="00634C5A">
        <w:rPr>
          <w:rFonts w:ascii="Arial" w:hAnsi="Arial" w:cs="Arial"/>
          <w:sz w:val="22"/>
          <w:szCs w:val="22"/>
          <w:lang w:val="en-GB"/>
        </w:rPr>
        <w:t xml:space="preserve"> average support of 86% </w:t>
      </w:r>
      <w:r w:rsidRPr="00634C5A">
        <w:rPr>
          <w:rFonts w:ascii="Arial" w:hAnsi="Arial" w:cs="Arial"/>
          <w:sz w:val="22"/>
          <w:szCs w:val="22"/>
          <w:lang w:val="en-GB"/>
        </w:rPr>
        <w:fldChar w:fldCharType="begin" w:fldLock="1"/>
      </w:r>
      <w:r w:rsidR="00513A99">
        <w:rPr>
          <w:rFonts w:ascii="Arial" w:hAnsi="Arial" w:cs="Arial"/>
          <w:sz w:val="22"/>
          <w:szCs w:val="22"/>
          <w:lang w:val="en-GB"/>
        </w:rPr>
        <w:instrText>ADDIN CSL_CITATION {"citationItems":[{"id":"ITEM-1","itemData":{"DOI":"10.1093/bioinformatics/btx440","ISSN":"1367-4803","author":[{"dropping-particle":"","family":"Meier-Kolthoff","given":"Jan P","non-dropping-particle":"","parse-names":false,"suffix":""},{"dropping-particle":"","family":"Göker","given":"Markus","non-dropping-particle":"","parse-names":false,"suffix":""}],"container-title":"Bioinformatics","id":"ITEM-1","issue":"21","issued":{"date-parts":[["2017","11","1"]]},"page":"3396-3404","publisher":"Oxford University Press","title":"VICTOR: genome-based phylogeny and classification of prokaryotic viruses","type":"article-journal","volume":"33"},"uris":["http://www.mendeley.com/documents/?uuid=7f859dc8-f4f3-4c2a-a134-0767987562fa"]}],"mendeley":{"formattedCitation":"[6]","plainTextFormattedCitation":"[6]","previouslyFormattedCitation":"[7]"},"properties":{"noteIndex":0},"schema":"https://github.com/citation-style-language/schema/raw/master/csl-citation.json"}</w:instrText>
      </w:r>
      <w:r w:rsidRPr="00634C5A">
        <w:rPr>
          <w:rFonts w:ascii="Arial" w:hAnsi="Arial" w:cs="Arial"/>
          <w:sz w:val="22"/>
          <w:szCs w:val="22"/>
          <w:lang w:val="en-GB"/>
        </w:rPr>
        <w:fldChar w:fldCharType="separate"/>
      </w:r>
      <w:r w:rsidR="00513A99" w:rsidRPr="00513A99">
        <w:rPr>
          <w:rFonts w:ascii="Arial" w:hAnsi="Arial" w:cs="Arial"/>
          <w:noProof/>
          <w:sz w:val="22"/>
          <w:szCs w:val="22"/>
          <w:lang w:val="en-GB"/>
        </w:rPr>
        <w:t>[6]</w:t>
      </w:r>
      <w:r w:rsidRPr="00634C5A">
        <w:rPr>
          <w:rFonts w:ascii="Arial" w:hAnsi="Arial" w:cs="Arial"/>
          <w:sz w:val="22"/>
          <w:szCs w:val="22"/>
          <w:lang w:val="en-GB"/>
        </w:rPr>
        <w:fldChar w:fldCharType="end"/>
      </w:r>
      <w:r w:rsidRPr="00634C5A">
        <w:rPr>
          <w:rFonts w:ascii="Arial" w:hAnsi="Arial" w:cs="Arial"/>
          <w:sz w:val="22"/>
          <w:szCs w:val="22"/>
          <w:lang w:val="en-GB"/>
        </w:rPr>
        <w:t>. The phylogram includes th</w:t>
      </w:r>
      <w:r w:rsidR="00530BD2">
        <w:rPr>
          <w:rFonts w:ascii="Arial" w:hAnsi="Arial" w:cs="Arial"/>
          <w:sz w:val="22"/>
          <w:szCs w:val="22"/>
          <w:lang w:val="en-GB"/>
        </w:rPr>
        <w:t>e</w:t>
      </w:r>
      <w:r w:rsidRPr="00634C5A">
        <w:rPr>
          <w:rFonts w:ascii="Arial" w:hAnsi="Arial" w:cs="Arial"/>
          <w:sz w:val="22"/>
          <w:szCs w:val="22"/>
          <w:lang w:val="en-GB"/>
        </w:rPr>
        <w:t xml:space="preserve"> </w:t>
      </w:r>
      <w:r w:rsidRPr="00634C5A">
        <w:rPr>
          <w:rFonts w:ascii="Arial" w:hAnsi="Arial" w:cs="Arial"/>
          <w:i/>
          <w:iCs/>
          <w:sz w:val="22"/>
          <w:szCs w:val="22"/>
          <w:lang w:val="en-GB"/>
        </w:rPr>
        <w:t>Escherichia</w:t>
      </w:r>
      <w:r w:rsidRPr="00634C5A">
        <w:rPr>
          <w:rFonts w:ascii="Arial" w:hAnsi="Arial" w:cs="Arial"/>
          <w:sz w:val="22"/>
          <w:szCs w:val="22"/>
          <w:lang w:val="en-GB"/>
        </w:rPr>
        <w:t xml:space="preserve"> phages isolated in this study and other members of the subfamily </w:t>
      </w:r>
      <w:r w:rsidRPr="00634C5A">
        <w:rPr>
          <w:rFonts w:ascii="Arial" w:hAnsi="Arial" w:cs="Arial"/>
          <w:i/>
          <w:sz w:val="22"/>
          <w:szCs w:val="22"/>
          <w:lang w:val="en-GB"/>
        </w:rPr>
        <w:t>Vequintavirinae</w:t>
      </w:r>
      <w:r w:rsidRPr="00634C5A">
        <w:rPr>
          <w:rFonts w:ascii="Arial" w:hAnsi="Arial" w:cs="Arial"/>
          <w:sz w:val="22"/>
          <w:szCs w:val="22"/>
          <w:lang w:val="en-GB"/>
        </w:rPr>
        <w:t>. The genus (if allocated) of phages in the analysis is illustrated. Branch support was inferred from 100 pseudo-bootstrap replicates.</w:t>
      </w:r>
    </w:p>
    <w:p w14:paraId="666198A2" w14:textId="77777777" w:rsidR="00634C5A" w:rsidRPr="00634C5A" w:rsidRDefault="00634C5A" w:rsidP="00634C5A">
      <w:pPr>
        <w:rPr>
          <w:rFonts w:ascii="Arial" w:hAnsi="Arial" w:cs="Arial"/>
          <w:sz w:val="22"/>
          <w:szCs w:val="22"/>
          <w:lang w:val="en-GB"/>
        </w:rPr>
      </w:pPr>
      <w:r w:rsidRPr="00634C5A">
        <w:rPr>
          <w:rFonts w:ascii="Arial" w:hAnsi="Arial" w:cs="Arial"/>
          <w:noProof/>
          <w:sz w:val="22"/>
          <w:szCs w:val="22"/>
          <w:lang w:val="en-IE" w:eastAsia="en-IE"/>
        </w:rPr>
        <w:lastRenderedPageBreak/>
        <w:drawing>
          <wp:inline distT="0" distB="0" distL="0" distR="0" wp14:anchorId="5478563C" wp14:editId="27912D17">
            <wp:extent cx="4835332" cy="41148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8661" cy="4117633"/>
                    </a:xfrm>
                    <a:prstGeom prst="rect">
                      <a:avLst/>
                    </a:prstGeom>
                    <a:noFill/>
                    <a:ln>
                      <a:noFill/>
                    </a:ln>
                  </pic:spPr>
                </pic:pic>
              </a:graphicData>
            </a:graphic>
          </wp:inline>
        </w:drawing>
      </w:r>
    </w:p>
    <w:p w14:paraId="4929679A" w14:textId="14BD33D8" w:rsidR="00634C5A" w:rsidRPr="00634C5A" w:rsidRDefault="00634C5A" w:rsidP="00634C5A">
      <w:pPr>
        <w:rPr>
          <w:rFonts w:ascii="Arial" w:hAnsi="Arial" w:cs="Arial"/>
          <w:sz w:val="22"/>
          <w:szCs w:val="22"/>
          <w:lang w:val="en-GB"/>
        </w:rPr>
      </w:pPr>
      <w:r w:rsidRPr="00634C5A">
        <w:rPr>
          <w:rFonts w:ascii="Arial" w:hAnsi="Arial" w:cs="Arial"/>
          <w:sz w:val="22"/>
          <w:szCs w:val="22"/>
          <w:lang w:val="en-GB"/>
        </w:rPr>
        <w:t xml:space="preserve">Figure 4. Genome map comparison of the genomes of </w:t>
      </w:r>
      <w:bookmarkStart w:id="0" w:name="_Hlk121690917"/>
      <w:r w:rsidRPr="00634C5A">
        <w:rPr>
          <w:rFonts w:ascii="Arial" w:hAnsi="Arial" w:cs="Arial"/>
          <w:i/>
          <w:iCs/>
          <w:sz w:val="22"/>
          <w:szCs w:val="22"/>
          <w:lang w:val="en-GB"/>
        </w:rPr>
        <w:t>Escherichia</w:t>
      </w:r>
      <w:r w:rsidRPr="00634C5A">
        <w:rPr>
          <w:rFonts w:ascii="Arial" w:hAnsi="Arial" w:cs="Arial"/>
          <w:sz w:val="22"/>
          <w:szCs w:val="22"/>
          <w:lang w:val="en-GB"/>
        </w:rPr>
        <w:t xml:space="preserve"> phages isolated in this study and other members of the subfamily </w:t>
      </w:r>
      <w:r w:rsidRPr="00634C5A">
        <w:rPr>
          <w:rFonts w:ascii="Arial" w:hAnsi="Arial" w:cs="Arial"/>
          <w:i/>
          <w:iCs/>
          <w:sz w:val="22"/>
          <w:szCs w:val="22"/>
          <w:lang w:val="en-GB"/>
        </w:rPr>
        <w:t xml:space="preserve">Vequintavirinae </w:t>
      </w:r>
      <w:bookmarkEnd w:id="0"/>
      <w:r w:rsidRPr="00634C5A">
        <w:rPr>
          <w:rFonts w:ascii="Arial" w:hAnsi="Arial" w:cs="Arial"/>
          <w:sz w:val="22"/>
          <w:szCs w:val="22"/>
          <w:lang w:val="en-GB"/>
        </w:rPr>
        <w:t xml:space="preserve">employing TBLASTX and visualisation with Easyfig </w:t>
      </w:r>
      <w:r w:rsidRPr="00634C5A">
        <w:rPr>
          <w:rFonts w:ascii="Arial" w:hAnsi="Arial" w:cs="Arial"/>
          <w:sz w:val="22"/>
          <w:szCs w:val="22"/>
          <w:lang w:val="en-GB"/>
        </w:rPr>
        <w:fldChar w:fldCharType="begin" w:fldLock="1"/>
      </w:r>
      <w:r w:rsidR="00513A99">
        <w:rPr>
          <w:rFonts w:ascii="Arial" w:hAnsi="Arial" w:cs="Arial"/>
          <w:sz w:val="22"/>
          <w:szCs w:val="22"/>
          <w:lang w:val="en-GB"/>
        </w:rPr>
        <w:instrText>ADDIN CSL_CITATION {"citationItems":[{"id":"ITEM-1","itemData":{"DOI":"10.1093/bioinformatics/btr039","ISSN":"1367-4803","PMID":"21278367","abstract":"UNLABELLED: Easyfig is a Python application for creating linear comparison figures of multiple genomic loci with an easy-to-use graphical user interface. BLAST comparisons between multiple genomic regions, ranging from single genes to whole prokaryote chromosomes, can be generated, visualized and interactively coloured, enabling a rapid transition between analysis and the preparation of publication quality figures. AVAILABILITY: Easyfig is freely available (under a GPL license) for download (for Mac OS X, Unix and Microsoft Windows) from the SourceForge web site: http://easyfig.sourceforge.net/.","author":[{"dropping-particle":"","family":"Sullivan","given":"M.J. J.","non-dropping-particle":"","parse-names":false,"suffix":""},{"dropping-particle":"","family":"Petty","given":"N.K. K.","non-dropping-particle":"","parse-names":false,"suffix":""},{"dropping-particle":"","family":"Beatson","given":"S.A. A.","non-dropping-particle":"","parse-names":false,"suffix":""}],"container-title":"Bioinformatics","id":"ITEM-1","issue":"7","issued":{"date-parts":[["2011","1","28"]]},"page":"1009-1010","title":"Easyfig: a genome comparison visualizer","type":"article-journal","volume":"27"},"uris":["http://www.mendeley.com/documents/?uuid=a41f8c7a-9407-4ff8-8f8c-986663501c0e"]}],"mendeley":{"formattedCitation":"[7]","plainTextFormattedCitation":"[7]","previouslyFormattedCitation":"[6]"},"properties":{"noteIndex":0},"schema":"https://github.com/citation-style-language/schema/raw/master/csl-citation.json"}</w:instrText>
      </w:r>
      <w:r w:rsidRPr="00634C5A">
        <w:rPr>
          <w:rFonts w:ascii="Arial" w:hAnsi="Arial" w:cs="Arial"/>
          <w:sz w:val="22"/>
          <w:szCs w:val="22"/>
          <w:lang w:val="en-GB"/>
        </w:rPr>
        <w:fldChar w:fldCharType="separate"/>
      </w:r>
      <w:r w:rsidR="00513A99" w:rsidRPr="00513A99">
        <w:rPr>
          <w:rFonts w:ascii="Arial" w:hAnsi="Arial" w:cs="Arial"/>
          <w:noProof/>
          <w:sz w:val="22"/>
          <w:szCs w:val="22"/>
          <w:lang w:val="en-GB"/>
        </w:rPr>
        <w:t>[7]</w:t>
      </w:r>
      <w:r w:rsidRPr="00634C5A">
        <w:rPr>
          <w:rFonts w:ascii="Arial" w:hAnsi="Arial" w:cs="Arial"/>
          <w:sz w:val="22"/>
          <w:szCs w:val="22"/>
          <w:lang w:val="en-GB"/>
        </w:rPr>
        <w:fldChar w:fldCharType="end"/>
      </w:r>
      <w:r w:rsidRPr="00634C5A">
        <w:rPr>
          <w:rFonts w:ascii="Arial" w:hAnsi="Arial" w:cs="Arial"/>
          <w:sz w:val="22"/>
          <w:szCs w:val="22"/>
          <w:lang w:val="en-GB"/>
        </w:rPr>
        <w:t>. The genome maps display arrows indicating the locations and orientation of ORFs among different phage genomes. The large terminase was set as the first gene among all genomes.</w:t>
      </w:r>
    </w:p>
    <w:p w14:paraId="1B5558AD" w14:textId="5E1BAD4C" w:rsidR="00A174CC" w:rsidRDefault="00A174CC">
      <w:pPr>
        <w:rPr>
          <w:rFonts w:ascii="Arial" w:hAnsi="Arial" w:cs="Arial"/>
          <w:b/>
        </w:rPr>
      </w:pPr>
    </w:p>
    <w:p w14:paraId="3437A237" w14:textId="77777777" w:rsidR="00A174CC" w:rsidRDefault="008815EE">
      <w:pPr>
        <w:spacing w:before="120" w:after="120"/>
        <w:rPr>
          <w:rFonts w:ascii="Arial" w:hAnsi="Arial" w:cs="Arial"/>
          <w:b/>
        </w:rPr>
      </w:pPr>
      <w:r>
        <w:rPr>
          <w:rFonts w:ascii="Arial" w:hAnsi="Arial" w:cs="Arial"/>
          <w:b/>
        </w:rPr>
        <w:t>References</w:t>
      </w:r>
    </w:p>
    <w:p w14:paraId="35763902" w14:textId="3BFCE70A" w:rsidR="00513A99" w:rsidRPr="00513A99" w:rsidRDefault="00E44359" w:rsidP="00513A99">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513A99" w:rsidRPr="00513A99">
        <w:rPr>
          <w:noProof/>
        </w:rPr>
        <w:t xml:space="preserve">1. </w:t>
      </w:r>
      <w:r w:rsidR="00513A99" w:rsidRPr="00513A99">
        <w:rPr>
          <w:noProof/>
        </w:rPr>
        <w:tab/>
        <w:t>Cortes Martins A, Buttimer C, F H, et al Isolation and characterisation of novel phages of Escherichia coli representing a new genera of the subfamily Vequintavirinae</w:t>
      </w:r>
    </w:p>
    <w:p w14:paraId="1375CADC" w14:textId="77777777" w:rsidR="00513A99" w:rsidRPr="00513A99" w:rsidRDefault="00513A99" w:rsidP="00513A99">
      <w:pPr>
        <w:widowControl w:val="0"/>
        <w:autoSpaceDE w:val="0"/>
        <w:autoSpaceDN w:val="0"/>
        <w:adjustRightInd w:val="0"/>
        <w:ind w:left="640" w:hanging="640"/>
        <w:rPr>
          <w:noProof/>
        </w:rPr>
      </w:pPr>
      <w:r w:rsidRPr="00513A99">
        <w:rPr>
          <w:noProof/>
        </w:rPr>
        <w:t xml:space="preserve">2. </w:t>
      </w:r>
      <w:r w:rsidRPr="00513A99">
        <w:rPr>
          <w:noProof/>
        </w:rPr>
        <w:tab/>
        <w:t>Moraru C, Varsani A, Kropinski AM (2020) VIRIDIC—A Novel Tool to Calculate the Intergenomic Similarities of Prokaryote-Infecting Viruses. Viruses 2020, Vol 12, Page 1268 12:1268. https://doi.org/10.3390/V12111268</w:t>
      </w:r>
    </w:p>
    <w:p w14:paraId="28F41830" w14:textId="77777777" w:rsidR="00513A99" w:rsidRPr="00513A99" w:rsidRDefault="00513A99" w:rsidP="00513A99">
      <w:pPr>
        <w:widowControl w:val="0"/>
        <w:autoSpaceDE w:val="0"/>
        <w:autoSpaceDN w:val="0"/>
        <w:adjustRightInd w:val="0"/>
        <w:ind w:left="640" w:hanging="640"/>
        <w:rPr>
          <w:noProof/>
        </w:rPr>
      </w:pPr>
      <w:r w:rsidRPr="00513A99">
        <w:rPr>
          <w:noProof/>
        </w:rPr>
        <w:t xml:space="preserve">3. </w:t>
      </w:r>
      <w:r w:rsidRPr="00513A99">
        <w:rPr>
          <w:noProof/>
        </w:rPr>
        <w:tab/>
        <w:t>Altschul SF, Gish W, Miller W, et al (1990) Basic local alignment search tool. J Mol Biol 215:. https://doi.org/10.1016/S0022-2836(05)80360-2</w:t>
      </w:r>
    </w:p>
    <w:p w14:paraId="3750C11B" w14:textId="77777777" w:rsidR="00513A99" w:rsidRPr="00513A99" w:rsidRDefault="00513A99" w:rsidP="00513A99">
      <w:pPr>
        <w:widowControl w:val="0"/>
        <w:autoSpaceDE w:val="0"/>
        <w:autoSpaceDN w:val="0"/>
        <w:adjustRightInd w:val="0"/>
        <w:ind w:left="640" w:hanging="640"/>
        <w:rPr>
          <w:noProof/>
        </w:rPr>
      </w:pPr>
      <w:r w:rsidRPr="00513A99">
        <w:rPr>
          <w:noProof/>
        </w:rPr>
        <w:t xml:space="preserve">4. </w:t>
      </w:r>
      <w:r w:rsidRPr="00513A99">
        <w:rPr>
          <w:noProof/>
        </w:rPr>
        <w:tab/>
        <w:t>Ackermann HW (2001) Frequency of morphological phage descriptions in the year 2000. Brief review. Arch Virol 146:843–57</w:t>
      </w:r>
    </w:p>
    <w:p w14:paraId="300CF037" w14:textId="77777777" w:rsidR="00513A99" w:rsidRPr="00513A99" w:rsidRDefault="00513A99" w:rsidP="00513A99">
      <w:pPr>
        <w:widowControl w:val="0"/>
        <w:autoSpaceDE w:val="0"/>
        <w:autoSpaceDN w:val="0"/>
        <w:adjustRightInd w:val="0"/>
        <w:ind w:left="640" w:hanging="640"/>
        <w:rPr>
          <w:noProof/>
        </w:rPr>
      </w:pPr>
      <w:r w:rsidRPr="00513A99">
        <w:rPr>
          <w:noProof/>
        </w:rPr>
        <w:t xml:space="preserve">5. </w:t>
      </w:r>
      <w:r w:rsidRPr="00513A99">
        <w:rPr>
          <w:noProof/>
        </w:rPr>
        <w:tab/>
        <w:t>Turner D, Reynolds D, Seto D, Mahadevan P (2013) CoreGenes3.5: a webserver for the determination of core genes from sets of viral and small bacterial genomes. BMC Res Notes 6:140. https://doi.org/10.1186/1756-0500-6-140</w:t>
      </w:r>
    </w:p>
    <w:p w14:paraId="7B684BCA" w14:textId="77777777" w:rsidR="00513A99" w:rsidRPr="00513A99" w:rsidRDefault="00513A99" w:rsidP="00513A99">
      <w:pPr>
        <w:widowControl w:val="0"/>
        <w:autoSpaceDE w:val="0"/>
        <w:autoSpaceDN w:val="0"/>
        <w:adjustRightInd w:val="0"/>
        <w:ind w:left="640" w:hanging="640"/>
        <w:rPr>
          <w:noProof/>
        </w:rPr>
      </w:pPr>
      <w:r w:rsidRPr="00513A99">
        <w:rPr>
          <w:noProof/>
        </w:rPr>
        <w:t xml:space="preserve">6. </w:t>
      </w:r>
      <w:r w:rsidRPr="00513A99">
        <w:rPr>
          <w:noProof/>
        </w:rPr>
        <w:tab/>
        <w:t>Meier-Kolthoff JP, Göker M (2017) VICTOR: genome-based phylogeny and classification of prokaryotic viruses. Bioinformatics 33:3396–3404. https://doi.org/10.1093/bioinformatics/btx440</w:t>
      </w:r>
    </w:p>
    <w:p w14:paraId="6B306E1B" w14:textId="7056B28D" w:rsidR="00513A99" w:rsidRDefault="00513A99" w:rsidP="00513A99">
      <w:pPr>
        <w:widowControl w:val="0"/>
        <w:autoSpaceDE w:val="0"/>
        <w:autoSpaceDN w:val="0"/>
        <w:adjustRightInd w:val="0"/>
        <w:ind w:left="640" w:hanging="640"/>
        <w:rPr>
          <w:noProof/>
        </w:rPr>
      </w:pPr>
      <w:r w:rsidRPr="00513A99">
        <w:rPr>
          <w:noProof/>
        </w:rPr>
        <w:t xml:space="preserve">7. </w:t>
      </w:r>
      <w:r w:rsidRPr="00513A99">
        <w:rPr>
          <w:noProof/>
        </w:rPr>
        <w:tab/>
        <w:t>Sullivan MJJ, Petty NKK, Beatson SAA (2011) Easyfig: a genome comparison visualizer. Bioinformatics 27:1009–1010. https://doi.org/10.1093/bioinformatics/btr039</w:t>
      </w:r>
    </w:p>
    <w:p w14:paraId="490CC55B" w14:textId="174ECEA9" w:rsidR="00AA3080" w:rsidRDefault="00AA3080" w:rsidP="00AA3080">
      <w:pPr>
        <w:widowControl w:val="0"/>
        <w:autoSpaceDE w:val="0"/>
        <w:autoSpaceDN w:val="0"/>
        <w:adjustRightInd w:val="0"/>
        <w:ind w:left="640" w:hanging="640"/>
        <w:rPr>
          <w:noProof/>
        </w:rPr>
      </w:pPr>
      <w:r>
        <w:rPr>
          <w:noProof/>
        </w:rPr>
        <w:t>8.</w:t>
      </w:r>
      <w:r>
        <w:rPr>
          <w:noProof/>
        </w:rPr>
        <w:tab/>
      </w:r>
      <w:r w:rsidRPr="00AA3080">
        <w:rPr>
          <w:noProof/>
        </w:rPr>
        <w:t xml:space="preserve">O'Leary NA, Wright MW, Brister JR, Ciufo S, Haddad D, McVeigh R, et al. </w:t>
      </w:r>
      <w:r w:rsidRPr="00AA3080">
        <w:rPr>
          <w:noProof/>
        </w:rPr>
        <w:lastRenderedPageBreak/>
        <w:t>Reference sequence (RefSeq) database at NCBI: current status, taxonomic expansion, and functional annotation. Nucleic Acids Res. 2016;44(D1):D733-45. doi: 10.1093/nar/gkv1189. PMID: 26553804.</w:t>
      </w:r>
    </w:p>
    <w:p w14:paraId="455AF479" w14:textId="40F5635C" w:rsidR="00AA3080" w:rsidRPr="00AA3080" w:rsidRDefault="00AA3080" w:rsidP="00AA3080">
      <w:pPr>
        <w:widowControl w:val="0"/>
        <w:autoSpaceDE w:val="0"/>
        <w:autoSpaceDN w:val="0"/>
        <w:adjustRightInd w:val="0"/>
        <w:ind w:left="640" w:hanging="640"/>
        <w:rPr>
          <w:noProof/>
        </w:rPr>
      </w:pPr>
      <w:r>
        <w:rPr>
          <w:noProof/>
        </w:rPr>
        <w:t>9.</w:t>
      </w:r>
      <w:r>
        <w:rPr>
          <w:noProof/>
        </w:rPr>
        <w:tab/>
      </w:r>
      <w:r w:rsidRPr="00AA3080">
        <w:rPr>
          <w:noProof/>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5556E8C1" w14:textId="55B4CF8F" w:rsidR="00A174CC" w:rsidRDefault="00E44359">
      <w:r>
        <w:fldChar w:fldCharType="end"/>
      </w:r>
    </w:p>
    <w:sectPr w:rsidR="00A174CC">
      <w:headerReference w:type="default" r:id="rId16"/>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659C1" w14:textId="77777777" w:rsidR="008A2077" w:rsidRDefault="008A2077">
      <w:r>
        <w:separator/>
      </w:r>
    </w:p>
  </w:endnote>
  <w:endnote w:type="continuationSeparator" w:id="0">
    <w:p w14:paraId="1B41233F" w14:textId="77777777" w:rsidR="008A2077" w:rsidRDefault="008A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sig w:usb0="E0000AFF" w:usb1="500078FF" w:usb2="00000021" w:usb3="00000000" w:csb0="000001BF" w:csb1="00000000"/>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BB4C7" w14:textId="77777777" w:rsidR="008A2077" w:rsidRDefault="008A2077">
      <w:r>
        <w:separator/>
      </w:r>
    </w:p>
  </w:footnote>
  <w:footnote w:type="continuationSeparator" w:id="0">
    <w:p w14:paraId="47FFE471" w14:textId="77777777" w:rsidR="008A2077" w:rsidRDefault="008A2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121725D4" w:rsidR="00A174CC" w:rsidRDefault="008446FD">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4B6B"/>
    <w:multiLevelType w:val="hybridMultilevel"/>
    <w:tmpl w:val="F9724F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6C16C86"/>
    <w:multiLevelType w:val="hybridMultilevel"/>
    <w:tmpl w:val="B6986B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2967116">
    <w:abstractNumId w:val="1"/>
  </w:num>
  <w:num w:numId="2" w16cid:durableId="1437098020">
    <w:abstractNumId w:val="3"/>
  </w:num>
  <w:num w:numId="3" w16cid:durableId="1804424493">
    <w:abstractNumId w:val="2"/>
  </w:num>
  <w:num w:numId="4" w16cid:durableId="1888058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U2NjAysjA3MTQ1NTZR0lEKTi0uzszPAykwqgUAEfoLGywAAAA="/>
  </w:docVars>
  <w:rsids>
    <w:rsidRoot w:val="00A174CC"/>
    <w:rsid w:val="00035A87"/>
    <w:rsid w:val="000A146A"/>
    <w:rsid w:val="000F3F89"/>
    <w:rsid w:val="000F51F4"/>
    <w:rsid w:val="000F7067"/>
    <w:rsid w:val="0013113D"/>
    <w:rsid w:val="0016728A"/>
    <w:rsid w:val="0026766F"/>
    <w:rsid w:val="002736D3"/>
    <w:rsid w:val="002D6B89"/>
    <w:rsid w:val="003314B2"/>
    <w:rsid w:val="0037243A"/>
    <w:rsid w:val="003844D6"/>
    <w:rsid w:val="00386A72"/>
    <w:rsid w:val="003C580E"/>
    <w:rsid w:val="0043110C"/>
    <w:rsid w:val="00442BC8"/>
    <w:rsid w:val="00444D92"/>
    <w:rsid w:val="00457E84"/>
    <w:rsid w:val="0049688B"/>
    <w:rsid w:val="004B10CA"/>
    <w:rsid w:val="004F3196"/>
    <w:rsid w:val="00513A99"/>
    <w:rsid w:val="00530BD2"/>
    <w:rsid w:val="00543F86"/>
    <w:rsid w:val="00592E89"/>
    <w:rsid w:val="005A54C3"/>
    <w:rsid w:val="005B32F6"/>
    <w:rsid w:val="005F4BBD"/>
    <w:rsid w:val="00634C5A"/>
    <w:rsid w:val="00717A14"/>
    <w:rsid w:val="00772A0C"/>
    <w:rsid w:val="008446FD"/>
    <w:rsid w:val="008815EE"/>
    <w:rsid w:val="00887FF3"/>
    <w:rsid w:val="008A2077"/>
    <w:rsid w:val="008D1301"/>
    <w:rsid w:val="00964F57"/>
    <w:rsid w:val="00981621"/>
    <w:rsid w:val="009D093C"/>
    <w:rsid w:val="00A174CC"/>
    <w:rsid w:val="00A22FBF"/>
    <w:rsid w:val="00A2357C"/>
    <w:rsid w:val="00A25D97"/>
    <w:rsid w:val="00A31FAB"/>
    <w:rsid w:val="00AA3080"/>
    <w:rsid w:val="00AC3A2C"/>
    <w:rsid w:val="00AD759B"/>
    <w:rsid w:val="00B35CC8"/>
    <w:rsid w:val="00B47589"/>
    <w:rsid w:val="00B56B7F"/>
    <w:rsid w:val="00C4764A"/>
    <w:rsid w:val="00C92ABD"/>
    <w:rsid w:val="00D7621B"/>
    <w:rsid w:val="00E44359"/>
    <w:rsid w:val="00E906B4"/>
    <w:rsid w:val="00E9537B"/>
    <w:rsid w:val="00EB1989"/>
    <w:rsid w:val="00ED57DF"/>
    <w:rsid w:val="00F050BD"/>
    <w:rsid w:val="00F3678B"/>
    <w:rsid w:val="00F62EBD"/>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8D1301"/>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8D1301"/>
    <w:rPr>
      <w:rFonts w:asciiTheme="majorHAnsi" w:eastAsiaTheme="majorEastAsia" w:hAnsiTheme="majorHAnsi" w:cstheme="majorBidi"/>
      <w:color w:val="2F5496" w:themeColor="accent1" w:themeShade="BF"/>
      <w:sz w:val="32"/>
      <w:szCs w:val="32"/>
      <w:lang w:val="en-IE"/>
    </w:rPr>
  </w:style>
  <w:style w:type="paragraph" w:styleId="ListParagraph">
    <w:name w:val="List Paragraph"/>
    <w:basedOn w:val="Normal"/>
    <w:uiPriority w:val="34"/>
    <w:qFormat/>
    <w:rsid w:val="002736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11110">
      <w:bodyDiv w:val="1"/>
      <w:marLeft w:val="0"/>
      <w:marRight w:val="0"/>
      <w:marTop w:val="0"/>
      <w:marBottom w:val="0"/>
      <w:divBdr>
        <w:top w:val="none" w:sz="0" w:space="0" w:color="auto"/>
        <w:left w:val="none" w:sz="0" w:space="0" w:color="auto"/>
        <w:bottom w:val="none" w:sz="0" w:space="0" w:color="auto"/>
        <w:right w:val="none" w:sz="0" w:space="0" w:color="auto"/>
      </w:divBdr>
    </w:div>
    <w:div w:id="1343823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1587F6D5131242883F677A3D31965D" ma:contentTypeVersion="7" ma:contentTypeDescription="Create a new document." ma:contentTypeScope="" ma:versionID="88a304848ea0e662ff08c45f63375166">
  <xsd:schema xmlns:xsd="http://www.w3.org/2001/XMLSchema" xmlns:xs="http://www.w3.org/2001/XMLSchema" xmlns:p="http://schemas.microsoft.com/office/2006/metadata/properties" xmlns:ns2="29df94b0-9146-4129-9439-07bb17bc6084" targetNamespace="http://schemas.microsoft.com/office/2006/metadata/properties" ma:root="true" ma:fieldsID="80a954193f6d381f917d1d2e50fd02f4" ns2:_="">
    <xsd:import namespace="29df94b0-9146-4129-9439-07bb17bc608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f94b0-9146-4129-9439-07bb17bc6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85935D-3A1B-4EF6-9BE7-F248F3561C6F}">
  <ds:schemaRefs>
    <ds:schemaRef ds:uri="http://schemas.openxmlformats.org/officeDocument/2006/bibliography"/>
  </ds:schemaRefs>
</ds:datastoreItem>
</file>

<file path=customXml/itemProps2.xml><?xml version="1.0" encoding="utf-8"?>
<ds:datastoreItem xmlns:ds="http://schemas.openxmlformats.org/officeDocument/2006/customXml" ds:itemID="{B86F8123-D7F5-4CCD-BFEF-13A239855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f94b0-9146-4129-9439-07bb17bc6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7C3A88-8CCC-49E0-9CF1-64697C7D29DC}">
  <ds:schemaRefs>
    <ds:schemaRef ds:uri="http://schemas.microsoft.com/sharepoint/v3/contenttype/forms"/>
  </ds:schemaRefs>
</ds:datastoreItem>
</file>

<file path=customXml/itemProps4.xml><?xml version="1.0" encoding="utf-8"?>
<ds:datastoreItem xmlns:ds="http://schemas.openxmlformats.org/officeDocument/2006/customXml" ds:itemID="{19796E6A-8A1A-404E-AA17-8C66CB1095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7</Pages>
  <Words>4079</Words>
  <Characters>23254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28</cp:revision>
  <dcterms:created xsi:type="dcterms:W3CDTF">2022-03-11T03:03:00Z</dcterms:created>
  <dcterms:modified xsi:type="dcterms:W3CDTF">2023-07-06T06:37:00Z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0x010100AA1587F6D5131242883F677A3D31965D</vt:lpwstr>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http://www.zotero.org/styles/antibiotics</vt:lpwstr>
  </property>
  <property fmtid="{D5CDD505-2E9C-101B-9397-08002B2CF9AE}" pid="12" name="Mendeley Recent Style Name 1_1">
    <vt:lpwstr>Antibiotics</vt:lpwstr>
  </property>
  <property fmtid="{D5CDD505-2E9C-101B-9397-08002B2CF9AE}" pid="13" name="Mendeley Recent Style Id 2_1">
    <vt:lpwstr>http://www.zotero.org/styles/archives-of-virology</vt:lpwstr>
  </property>
  <property fmtid="{D5CDD505-2E9C-101B-9397-08002B2CF9AE}" pid="14" name="Mendeley Recent Style Name 2_1">
    <vt:lpwstr>Archives of Virology</vt:lpwstr>
  </property>
  <property fmtid="{D5CDD505-2E9C-101B-9397-08002B2CF9AE}" pid="15" name="Mendeley Recent Style Id 3_1">
    <vt:lpwstr>http://www.zotero.org/styles/frontiers-in-microbiology</vt:lpwstr>
  </property>
  <property fmtid="{D5CDD505-2E9C-101B-9397-08002B2CF9AE}" pid="16" name="Mendeley Recent Style Name 3_1">
    <vt:lpwstr>Frontiers in Microbiology</vt:lpwstr>
  </property>
  <property fmtid="{D5CDD505-2E9C-101B-9397-08002B2CF9AE}" pid="17" name="Mendeley Recent Style Id 4_1">
    <vt:lpwstr>http://www.zotero.org/styles/ieee</vt:lpwstr>
  </property>
  <property fmtid="{D5CDD505-2E9C-101B-9397-08002B2CF9AE}" pid="18" name="Mendeley Recent Style Name 4_1">
    <vt:lpwstr>IEEE</vt:lpwstr>
  </property>
  <property fmtid="{D5CDD505-2E9C-101B-9397-08002B2CF9AE}" pid="19" name="Mendeley Recent Style Id 5_1">
    <vt:lpwstr>http://www.zotero.org/styles/international-journal-of-molecular-sciences</vt:lpwstr>
  </property>
  <property fmtid="{D5CDD505-2E9C-101B-9397-08002B2CF9AE}" pid="20" name="Mendeley Recent Style Name 5_1">
    <vt:lpwstr>International Journal of Molecular Sciences</vt:lpwstr>
  </property>
  <property fmtid="{D5CDD505-2E9C-101B-9397-08002B2CF9AE}" pid="21" name="Mendeley Recent Style Id 6_1">
    <vt:lpwstr>http://www.zotero.org/styles/microbiome</vt:lpwstr>
  </property>
  <property fmtid="{D5CDD505-2E9C-101B-9397-08002B2CF9AE}" pid="22" name="Mendeley Recent Style Name 6_1">
    <vt:lpwstr>Microbiome</vt:lpwstr>
  </property>
  <property fmtid="{D5CDD505-2E9C-101B-9397-08002B2CF9AE}" pid="23" name="Mendeley Recent Style Id 7_1">
    <vt:lpwstr>http://www.zotero.org/styles/nature</vt:lpwstr>
  </property>
  <property fmtid="{D5CDD505-2E9C-101B-9397-08002B2CF9AE}" pid="24" name="Mendeley Recent Style Name 7_1">
    <vt:lpwstr>Nature</vt:lpwstr>
  </property>
  <property fmtid="{D5CDD505-2E9C-101B-9397-08002B2CF9AE}" pid="25" name="Mendeley Recent Style Id 8_1">
    <vt:lpwstr>http://www.zotero.org/styles/viruses</vt:lpwstr>
  </property>
  <property fmtid="{D5CDD505-2E9C-101B-9397-08002B2CF9AE}" pid="26" name="Mendeley Recent Style Name 8_1">
    <vt:lpwstr>Viruses</vt:lpwstr>
  </property>
  <property fmtid="{D5CDD505-2E9C-101B-9397-08002B2CF9AE}" pid="27" name="Mendeley Recent Style Id 9_1">
    <vt:lpwstr>http://www.zotero.org/styles/elife</vt:lpwstr>
  </property>
  <property fmtid="{D5CDD505-2E9C-101B-9397-08002B2CF9AE}" pid="28" name="Mendeley Recent Style Name 9_1">
    <vt:lpwstr>eLife</vt:lpwstr>
  </property>
  <property fmtid="{D5CDD505-2E9C-101B-9397-08002B2CF9AE}" pid="29" name="Mendeley Document_1">
    <vt:lpwstr>True</vt:lpwstr>
  </property>
  <property fmtid="{D5CDD505-2E9C-101B-9397-08002B2CF9AE}" pid="30" name="Mendeley Unique User Id_1">
    <vt:lpwstr>1e642bc7-8f0c-3b5f-a54b-e5e528ea3fe2</vt:lpwstr>
  </property>
  <property fmtid="{D5CDD505-2E9C-101B-9397-08002B2CF9AE}" pid="31" name="Mendeley Citation Style_1">
    <vt:lpwstr>http://www.zotero.org/styles/archives-of-virology</vt:lpwstr>
  </property>
</Properties>
</file>